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B6" w:rsidRDefault="00907B00" w:rsidP="002E02BB">
      <w:pPr>
        <w:jc w:val="right"/>
        <w:rPr>
          <w:rFonts w:ascii="Times New Roman" w:hAnsi="Times New Roman"/>
          <w:sz w:val="24"/>
        </w:rPr>
      </w:pPr>
      <w:r>
        <w:rPr>
          <w:rFonts w:ascii="Times New Roman" w:hAnsi="Times New Roman"/>
          <w:sz w:val="24"/>
        </w:rPr>
        <w:t>10/4</w:t>
      </w:r>
      <w:r w:rsidR="008313B6">
        <w:rPr>
          <w:rFonts w:ascii="Times New Roman" w:hAnsi="Times New Roman"/>
          <w:sz w:val="24"/>
        </w:rPr>
        <w:t>/2017</w:t>
      </w:r>
    </w:p>
    <w:p w:rsidR="004542D7" w:rsidRDefault="00CE7195" w:rsidP="002E02BB">
      <w:pPr>
        <w:jc w:val="center"/>
        <w:rPr>
          <w:rFonts w:ascii="Times New Roman" w:hAnsi="Times New Roman"/>
          <w:sz w:val="24"/>
        </w:rPr>
      </w:pPr>
      <w:r>
        <w:rPr>
          <w:rFonts w:ascii="Times New Roman" w:hAnsi="Times New Roman"/>
          <w:sz w:val="24"/>
        </w:rPr>
        <w:t>FU Notes</w:t>
      </w:r>
    </w:p>
    <w:p w:rsidR="004542D7" w:rsidRDefault="004542D7" w:rsidP="002E02BB">
      <w:pPr>
        <w:rPr>
          <w:rFonts w:ascii="Times New Roman" w:hAnsi="Times New Roman"/>
          <w:sz w:val="24"/>
        </w:rPr>
      </w:pPr>
    </w:p>
    <w:p w:rsidR="004542D7" w:rsidRDefault="00CE7195" w:rsidP="004A0E2D">
      <w:pPr>
        <w:spacing w:after="0"/>
        <w:rPr>
          <w:rFonts w:ascii="Times New Roman" w:hAnsi="Times New Roman"/>
          <w:sz w:val="24"/>
        </w:rPr>
      </w:pPr>
      <w:r>
        <w:rPr>
          <w:rFonts w:ascii="Times New Roman" w:hAnsi="Times New Roman"/>
          <w:sz w:val="24"/>
        </w:rPr>
        <w:t>1.  Main themes:</w:t>
      </w:r>
    </w:p>
    <w:p w:rsidR="004A0E2D" w:rsidRPr="004A0E2D" w:rsidRDefault="004A0E2D" w:rsidP="008B35EA">
      <w:pPr>
        <w:spacing w:after="0"/>
        <w:rPr>
          <w:rFonts w:ascii="Times New Roman" w:hAnsi="Times New Roman"/>
          <w:sz w:val="24"/>
        </w:rPr>
      </w:pPr>
      <w:r>
        <w:rPr>
          <w:rFonts w:ascii="Times New Roman" w:hAnsi="Times New Roman"/>
          <w:sz w:val="24"/>
        </w:rPr>
        <w:t xml:space="preserve">From </w:t>
      </w:r>
      <w:r>
        <w:rPr>
          <w:rFonts w:ascii="Times New Roman" w:hAnsi="Times New Roman"/>
          <w:i/>
          <w:sz w:val="24"/>
        </w:rPr>
        <w:t>sense universals</w:t>
      </w:r>
      <w:r>
        <w:rPr>
          <w:rFonts w:ascii="Times New Roman" w:hAnsi="Times New Roman"/>
          <w:sz w:val="24"/>
        </w:rPr>
        <w:t xml:space="preserve"> (observable properties, available to sensuous immediacy, i.e. </w:t>
      </w:r>
      <w:proofErr w:type="spellStart"/>
      <w:r>
        <w:rPr>
          <w:rFonts w:ascii="Times New Roman" w:hAnsi="Times New Roman"/>
          <w:sz w:val="24"/>
        </w:rPr>
        <w:t>noninferentially</w:t>
      </w:r>
      <w:proofErr w:type="spellEnd"/>
      <w:r>
        <w:rPr>
          <w:rFonts w:ascii="Times New Roman" w:hAnsi="Times New Roman"/>
          <w:sz w:val="24"/>
        </w:rPr>
        <w:t xml:space="preserve">) to </w:t>
      </w:r>
      <w:r>
        <w:rPr>
          <w:rFonts w:ascii="Times New Roman" w:hAnsi="Times New Roman"/>
          <w:i/>
          <w:sz w:val="24"/>
        </w:rPr>
        <w:t>theoretical entities</w:t>
      </w:r>
      <w:r>
        <w:rPr>
          <w:rFonts w:ascii="Times New Roman" w:hAnsi="Times New Roman"/>
          <w:sz w:val="24"/>
        </w:rPr>
        <w:t xml:space="preserve"> (in the allegory, “forces”), which are </w:t>
      </w:r>
      <w:r>
        <w:rPr>
          <w:rFonts w:ascii="Times New Roman" w:hAnsi="Times New Roman"/>
          <w:i/>
          <w:sz w:val="24"/>
        </w:rPr>
        <w:t>only</w:t>
      </w:r>
      <w:r>
        <w:rPr>
          <w:rFonts w:ascii="Times New Roman" w:hAnsi="Times New Roman"/>
          <w:sz w:val="24"/>
        </w:rPr>
        <w:t xml:space="preserve"> accessible inferentially.</w:t>
      </w:r>
    </w:p>
    <w:p w:rsidR="008B35EA" w:rsidRDefault="00CE7195" w:rsidP="008B35EA">
      <w:pPr>
        <w:spacing w:after="0"/>
        <w:rPr>
          <w:rFonts w:ascii="Times New Roman" w:hAnsi="Times New Roman"/>
          <w:sz w:val="24"/>
        </w:rPr>
      </w:pPr>
      <w:r>
        <w:rPr>
          <w:rFonts w:ascii="Times New Roman" w:hAnsi="Times New Roman"/>
          <w:sz w:val="24"/>
        </w:rPr>
        <w:t xml:space="preserve">a) Status of </w:t>
      </w:r>
      <w:r>
        <w:rPr>
          <w:rFonts w:ascii="Times New Roman" w:hAnsi="Times New Roman"/>
          <w:i/>
          <w:sz w:val="24"/>
        </w:rPr>
        <w:t>theoretical identities</w:t>
      </w:r>
      <w:r>
        <w:rPr>
          <w:rFonts w:ascii="Times New Roman" w:hAnsi="Times New Roman"/>
          <w:sz w:val="24"/>
        </w:rPr>
        <w:t>: ma</w:t>
      </w:r>
      <w:r w:rsidR="008B35EA">
        <w:rPr>
          <w:rFonts w:ascii="Times New Roman" w:hAnsi="Times New Roman"/>
          <w:sz w:val="24"/>
        </w:rPr>
        <w:t>in opponents are instrumentalism</w:t>
      </w:r>
      <w:r>
        <w:rPr>
          <w:rFonts w:ascii="Times New Roman" w:hAnsi="Times New Roman"/>
          <w:sz w:val="24"/>
        </w:rPr>
        <w:t xml:space="preserve"> and invidious </w:t>
      </w:r>
      <w:proofErr w:type="spellStart"/>
      <w:r>
        <w:rPr>
          <w:rFonts w:ascii="Times New Roman" w:hAnsi="Times New Roman"/>
          <w:sz w:val="24"/>
        </w:rPr>
        <w:t>Eddingtonian</w:t>
      </w:r>
      <w:proofErr w:type="spellEnd"/>
      <w:r>
        <w:rPr>
          <w:rFonts w:ascii="Times New Roman" w:hAnsi="Times New Roman"/>
          <w:sz w:val="24"/>
        </w:rPr>
        <w:t xml:space="preserve"> realism.</w:t>
      </w:r>
      <w:r w:rsidR="008B35EA">
        <w:rPr>
          <w:rFonts w:ascii="Times New Roman" w:hAnsi="Times New Roman"/>
          <w:sz w:val="24"/>
        </w:rPr>
        <w:t xml:space="preserve">  The complaint about them is that they both conflate the observational/theoretical distinction with the appearance/reality distinction.  They just each line them up differently. </w:t>
      </w:r>
    </w:p>
    <w:p w:rsidR="004542D7" w:rsidRDefault="00CE7195" w:rsidP="008B35EA">
      <w:pPr>
        <w:spacing w:after="0"/>
        <w:rPr>
          <w:rFonts w:ascii="Times New Roman" w:hAnsi="Times New Roman"/>
          <w:sz w:val="24"/>
        </w:rPr>
      </w:pPr>
      <w:proofErr w:type="spellStart"/>
      <w:r>
        <w:rPr>
          <w:rFonts w:ascii="Times New Roman" w:hAnsi="Times New Roman"/>
          <w:sz w:val="24"/>
        </w:rPr>
        <w:t>Sellars</w:t>
      </w:r>
      <w:proofErr w:type="spellEnd"/>
      <w:r>
        <w:rPr>
          <w:rFonts w:ascii="Times New Roman" w:hAnsi="Times New Roman"/>
          <w:sz w:val="24"/>
        </w:rPr>
        <w:t xml:space="preserve"> obviously opposes instrumentalism. But Is the </w:t>
      </w:r>
      <w:proofErr w:type="spellStart"/>
      <w:r>
        <w:rPr>
          <w:rFonts w:ascii="Times New Roman" w:hAnsi="Times New Roman"/>
          <w:sz w:val="24"/>
        </w:rPr>
        <w:t>scientia</w:t>
      </w:r>
      <w:proofErr w:type="spellEnd"/>
      <w:r>
        <w:rPr>
          <w:rFonts w:ascii="Times New Roman" w:hAnsi="Times New Roman"/>
          <w:sz w:val="24"/>
        </w:rPr>
        <w:t xml:space="preserve"> </w:t>
      </w:r>
      <w:proofErr w:type="spellStart"/>
      <w:r>
        <w:rPr>
          <w:rFonts w:ascii="Times New Roman" w:hAnsi="Times New Roman"/>
          <w:sz w:val="24"/>
        </w:rPr>
        <w:t>mensura</w:t>
      </w:r>
      <w:proofErr w:type="spellEnd"/>
      <w:r>
        <w:rPr>
          <w:rFonts w:ascii="Times New Roman" w:hAnsi="Times New Roman"/>
          <w:sz w:val="24"/>
        </w:rPr>
        <w:t xml:space="preserve"> a tacit endorsement of IER?. Only if one conflates distinction between observable and theoretical objects with t</w:t>
      </w:r>
      <w:r>
        <w:rPr>
          <w:rFonts w:ascii="Times New Roman" w:hAnsi="Times New Roman"/>
          <w:sz w:val="24"/>
        </w:rPr>
        <w:t xml:space="preserve">hat between manifest and scientific image.  </w:t>
      </w:r>
      <w:proofErr w:type="spellStart"/>
      <w:r>
        <w:rPr>
          <w:rFonts w:ascii="Times New Roman" w:hAnsi="Times New Roman"/>
          <w:sz w:val="24"/>
        </w:rPr>
        <w:t>Sellars</w:t>
      </w:r>
      <w:proofErr w:type="spellEnd"/>
      <w:r>
        <w:rPr>
          <w:rFonts w:ascii="Times New Roman" w:hAnsi="Times New Roman"/>
          <w:sz w:val="24"/>
        </w:rPr>
        <w:t xml:space="preserve"> does.  But one should not.  Greeks and others posited </w:t>
      </w:r>
      <w:proofErr w:type="spellStart"/>
      <w:r>
        <w:rPr>
          <w:rFonts w:ascii="Times New Roman" w:hAnsi="Times New Roman"/>
          <w:sz w:val="24"/>
        </w:rPr>
        <w:t>unobservables</w:t>
      </w:r>
      <w:proofErr w:type="spellEnd"/>
      <w:r>
        <w:rPr>
          <w:rFonts w:ascii="Times New Roman" w:hAnsi="Times New Roman"/>
          <w:sz w:val="24"/>
        </w:rPr>
        <w:t xml:space="preserve"> (though perhaps only contingently unobserved) and science observes things in seriously theory-laden vocabulary.</w:t>
      </w:r>
    </w:p>
    <w:p w:rsidR="004A0E2D" w:rsidRPr="004F1D56" w:rsidRDefault="004F1D56" w:rsidP="002E02BB">
      <w:pPr>
        <w:rPr>
          <w:rFonts w:ascii="Times New Roman" w:hAnsi="Times New Roman"/>
          <w:sz w:val="24"/>
        </w:rPr>
      </w:pPr>
      <w:r>
        <w:rPr>
          <w:rFonts w:ascii="Times New Roman" w:hAnsi="Times New Roman"/>
          <w:sz w:val="24"/>
        </w:rPr>
        <w:t xml:space="preserve">Lesson: the distinction between observable and theoretical entities is </w:t>
      </w:r>
      <w:r>
        <w:rPr>
          <w:rFonts w:ascii="Times New Roman" w:hAnsi="Times New Roman"/>
          <w:i/>
          <w:sz w:val="24"/>
        </w:rPr>
        <w:t>methodological</w:t>
      </w:r>
      <w:r>
        <w:rPr>
          <w:rFonts w:ascii="Times New Roman" w:hAnsi="Times New Roman"/>
          <w:sz w:val="24"/>
        </w:rPr>
        <w:t xml:space="preserve"> (epistemological), not </w:t>
      </w:r>
      <w:r>
        <w:rPr>
          <w:rFonts w:ascii="Times New Roman" w:hAnsi="Times New Roman"/>
          <w:i/>
          <w:sz w:val="24"/>
        </w:rPr>
        <w:t>ontological</w:t>
      </w:r>
      <w:r>
        <w:rPr>
          <w:rFonts w:ascii="Times New Roman" w:hAnsi="Times New Roman"/>
          <w:sz w:val="24"/>
        </w:rPr>
        <w:t xml:space="preserve">.  They are not different kinds of thing.  </w:t>
      </w:r>
    </w:p>
    <w:p w:rsidR="004542D7" w:rsidRDefault="00CE7195" w:rsidP="002E02BB">
      <w:pPr>
        <w:rPr>
          <w:rFonts w:ascii="Times New Roman" w:hAnsi="Times New Roman"/>
          <w:sz w:val="24"/>
        </w:rPr>
      </w:pPr>
      <w:r>
        <w:rPr>
          <w:rFonts w:ascii="Times New Roman" w:hAnsi="Times New Roman"/>
          <w:sz w:val="24"/>
        </w:rPr>
        <w:t xml:space="preserve">b) Status of </w:t>
      </w:r>
      <w:r>
        <w:rPr>
          <w:rFonts w:ascii="Times New Roman" w:hAnsi="Times New Roman"/>
          <w:i/>
          <w:sz w:val="24"/>
        </w:rPr>
        <w:t>laws of nat</w:t>
      </w:r>
      <w:r>
        <w:rPr>
          <w:rFonts w:ascii="Times New Roman" w:hAnsi="Times New Roman"/>
          <w:i/>
          <w:sz w:val="24"/>
        </w:rPr>
        <w:t>ure</w:t>
      </w:r>
      <w:r>
        <w:rPr>
          <w:rFonts w:ascii="Times New Roman" w:hAnsi="Times New Roman"/>
          <w:sz w:val="24"/>
        </w:rPr>
        <w:t xml:space="preserve"> (Newton's invention: grammatical status as "Neckties will be worn in the Officers' mess."). Not </w:t>
      </w:r>
      <w:proofErr w:type="spellStart"/>
      <w:r>
        <w:rPr>
          <w:rFonts w:ascii="Times New Roman" w:hAnsi="Times New Roman"/>
          <w:sz w:val="24"/>
        </w:rPr>
        <w:t>superfacts</w:t>
      </w:r>
      <w:proofErr w:type="spellEnd"/>
      <w:r>
        <w:rPr>
          <w:rFonts w:ascii="Times New Roman" w:hAnsi="Times New Roman"/>
          <w:sz w:val="24"/>
        </w:rPr>
        <w:t>.  Q: So, what are they? A: Making explicit something implicit in the existence of determinate facts.  Kant on categories as framework explicating</w:t>
      </w:r>
      <w:r>
        <w:rPr>
          <w:rFonts w:ascii="Times New Roman" w:hAnsi="Times New Roman"/>
          <w:sz w:val="24"/>
        </w:rPr>
        <w:t>.  Kant-</w:t>
      </w:r>
      <w:proofErr w:type="spellStart"/>
      <w:r>
        <w:rPr>
          <w:rFonts w:ascii="Times New Roman" w:hAnsi="Times New Roman"/>
          <w:sz w:val="24"/>
        </w:rPr>
        <w:t>Sellars</w:t>
      </w:r>
      <w:proofErr w:type="spellEnd"/>
      <w:r>
        <w:rPr>
          <w:rFonts w:ascii="Times New Roman" w:hAnsi="Times New Roman"/>
          <w:sz w:val="24"/>
        </w:rPr>
        <w:t xml:space="preserve"> thesis about modality (coming: KS thesis about normativity, and it's relation to KS modal thesis).</w:t>
      </w:r>
    </w:p>
    <w:p w:rsidR="004542D7" w:rsidRDefault="00CE7195" w:rsidP="002E02BB">
      <w:pPr>
        <w:rPr>
          <w:rFonts w:ascii="Times New Roman" w:hAnsi="Times New Roman"/>
          <w:sz w:val="24"/>
        </w:rPr>
      </w:pPr>
      <w:r>
        <w:rPr>
          <w:rFonts w:ascii="Times New Roman" w:hAnsi="Times New Roman"/>
          <w:sz w:val="24"/>
        </w:rPr>
        <w:t xml:space="preserve">c) Driving all this: </w:t>
      </w:r>
      <w:r>
        <w:rPr>
          <w:rFonts w:ascii="Times New Roman" w:hAnsi="Times New Roman"/>
          <w:i/>
          <w:sz w:val="24"/>
        </w:rPr>
        <w:t>holism</w:t>
      </w:r>
      <w:r>
        <w:rPr>
          <w:rFonts w:ascii="Times New Roman" w:hAnsi="Times New Roman"/>
          <w:sz w:val="24"/>
        </w:rPr>
        <w:t>.  Kant from concepts to judgements. So: facts. (objective idealism on the relations between them.). From facts/ju</w:t>
      </w:r>
      <w:r>
        <w:rPr>
          <w:rFonts w:ascii="Times New Roman" w:hAnsi="Times New Roman"/>
          <w:sz w:val="24"/>
        </w:rPr>
        <w:t>dgements to laws.  The Concept: doxastic- cognitive and inferential commitments, and objective correlates.  (Relations between these will be topic of transition to SC.)</w:t>
      </w:r>
    </w:p>
    <w:p w:rsidR="004542D7" w:rsidRDefault="00CE7195" w:rsidP="002E02BB">
      <w:pPr>
        <w:rPr>
          <w:rFonts w:ascii="Times New Roman" w:hAnsi="Times New Roman"/>
          <w:sz w:val="24"/>
        </w:rPr>
      </w:pPr>
      <w:r>
        <w:rPr>
          <w:rFonts w:ascii="Times New Roman" w:hAnsi="Times New Roman"/>
          <w:sz w:val="24"/>
        </w:rPr>
        <w:t xml:space="preserve">d) Final question </w:t>
      </w:r>
      <w:proofErr w:type="gramStart"/>
      <w:r>
        <w:rPr>
          <w:rFonts w:ascii="Times New Roman" w:hAnsi="Times New Roman"/>
          <w:sz w:val="24"/>
        </w:rPr>
        <w:t>is:</w:t>
      </w:r>
      <w:proofErr w:type="gramEnd"/>
      <w:r>
        <w:rPr>
          <w:rFonts w:ascii="Times New Roman" w:hAnsi="Times New Roman"/>
          <w:sz w:val="24"/>
        </w:rPr>
        <w:t xml:space="preserve"> How does the concern with holism (Hegel's invention--not the term</w:t>
      </w:r>
      <w:r>
        <w:rPr>
          <w:rFonts w:ascii="Times New Roman" w:hAnsi="Times New Roman"/>
          <w:sz w:val="24"/>
        </w:rPr>
        <w:t xml:space="preserve">, </w:t>
      </w:r>
      <w:r w:rsidR="00BA54F8">
        <w:rPr>
          <w:rFonts w:ascii="Times New Roman" w:hAnsi="Times New Roman"/>
          <w:sz w:val="24"/>
        </w:rPr>
        <w:t xml:space="preserve">which is due to South African Jan Smuts in his 1926 book </w:t>
      </w:r>
      <w:r w:rsidR="00BA54F8">
        <w:rPr>
          <w:rFonts w:ascii="Times New Roman" w:hAnsi="Times New Roman"/>
          <w:i/>
          <w:sz w:val="24"/>
        </w:rPr>
        <w:t xml:space="preserve">Holism and </w:t>
      </w:r>
      <w:r w:rsidR="00BA54F8" w:rsidRPr="00BA54F8">
        <w:rPr>
          <w:rFonts w:ascii="Times New Roman" w:hAnsi="Times New Roman"/>
          <w:i/>
          <w:sz w:val="24"/>
        </w:rPr>
        <w:t>Evolution</w:t>
      </w:r>
      <w:r w:rsidR="00BA54F8">
        <w:rPr>
          <w:rFonts w:ascii="Times New Roman" w:hAnsi="Times New Roman"/>
          <w:sz w:val="24"/>
        </w:rPr>
        <w:t>.</w:t>
      </w:r>
      <w:r>
        <w:rPr>
          <w:rFonts w:ascii="Times New Roman" w:hAnsi="Times New Roman"/>
          <w:sz w:val="24"/>
        </w:rPr>
        <w:t>) motivate the concern with relation between objective and subjective?</w:t>
      </w:r>
      <w:bookmarkStart w:id="0" w:name="_GoBack"/>
      <w:bookmarkEnd w:id="0"/>
    </w:p>
    <w:p w:rsidR="004542D7" w:rsidRDefault="00CE7195" w:rsidP="002E02BB">
      <w:pPr>
        <w:rPr>
          <w:rFonts w:ascii="Times New Roman" w:hAnsi="Times New Roman"/>
          <w:sz w:val="24"/>
        </w:rPr>
      </w:pPr>
      <w:r>
        <w:rPr>
          <w:rFonts w:ascii="Times New Roman" w:hAnsi="Times New Roman"/>
          <w:sz w:val="24"/>
        </w:rPr>
        <w:t>e) 34 'graphs in FU: not enough for doing all this.</w:t>
      </w:r>
    </w:p>
    <w:p w:rsidR="004542D7" w:rsidRDefault="00CE7195" w:rsidP="002E02BB">
      <w:pPr>
        <w:rPr>
          <w:rFonts w:ascii="Times New Roman" w:hAnsi="Times New Roman"/>
          <w:sz w:val="24"/>
        </w:rPr>
      </w:pPr>
      <w:r>
        <w:rPr>
          <w:rFonts w:ascii="Times New Roman" w:hAnsi="Times New Roman"/>
          <w:sz w:val="24"/>
        </w:rPr>
        <w:t xml:space="preserve">f). The key idealist move--the key to the drawing of idealist conclusions for H in the PG--compare Ks argument in TD from role </w:t>
      </w:r>
      <w:r>
        <w:rPr>
          <w:rFonts w:ascii="Times New Roman" w:hAnsi="Times New Roman"/>
          <w:sz w:val="24"/>
        </w:rPr>
        <w:t xml:space="preserve">of sensuous intuition--is that connecting </w:t>
      </w:r>
      <w:r>
        <w:rPr>
          <w:rFonts w:ascii="Times New Roman" w:hAnsi="Times New Roman"/>
          <w:i/>
          <w:sz w:val="24"/>
        </w:rPr>
        <w:t xml:space="preserve">law </w:t>
      </w:r>
      <w:r>
        <w:rPr>
          <w:rFonts w:ascii="Times New Roman" w:hAnsi="Times New Roman"/>
          <w:sz w:val="24"/>
        </w:rPr>
        <w:t xml:space="preserve">to </w:t>
      </w:r>
      <w:r>
        <w:rPr>
          <w:rFonts w:ascii="Times New Roman" w:hAnsi="Times New Roman"/>
          <w:i/>
          <w:sz w:val="24"/>
        </w:rPr>
        <w:t>explanation</w:t>
      </w:r>
      <w:r>
        <w:rPr>
          <w:rFonts w:ascii="Times New Roman" w:hAnsi="Times New Roman"/>
          <w:sz w:val="24"/>
        </w:rPr>
        <w:t>. I want to say one can't understand what one is doing in endorsing a statement of law without understanding its role in explanations.  C.f. Modal KS thesis.</w:t>
      </w:r>
    </w:p>
    <w:p w:rsidR="008B35EA" w:rsidRDefault="00CE7195" w:rsidP="008B35EA">
      <w:pPr>
        <w:spacing w:after="0"/>
        <w:rPr>
          <w:rFonts w:ascii="Times New Roman" w:hAnsi="Times New Roman"/>
          <w:sz w:val="24"/>
        </w:rPr>
      </w:pPr>
      <w:r>
        <w:rPr>
          <w:rFonts w:ascii="Times New Roman" w:hAnsi="Times New Roman"/>
          <w:sz w:val="24"/>
        </w:rPr>
        <w:lastRenderedPageBreak/>
        <w:t>g) H has views about sensibility=immed</w:t>
      </w:r>
      <w:r>
        <w:rPr>
          <w:rFonts w:ascii="Times New Roman" w:hAnsi="Times New Roman"/>
          <w:sz w:val="24"/>
        </w:rPr>
        <w:t xml:space="preserve">iacy.  </w:t>
      </w:r>
    </w:p>
    <w:p w:rsidR="008B35EA" w:rsidRPr="008B35EA" w:rsidRDefault="008B35EA" w:rsidP="008B35EA">
      <w:pPr>
        <w:rPr>
          <w:rFonts w:ascii="Times New Roman" w:hAnsi="Times New Roman" w:cs="Times New Roman"/>
          <w:sz w:val="24"/>
          <w:szCs w:val="24"/>
        </w:rPr>
      </w:pPr>
      <w:r w:rsidRPr="008B35EA">
        <w:rPr>
          <w:rFonts w:ascii="Times New Roman" w:hAnsi="Times New Roman" w:cs="Times New Roman"/>
          <w:sz w:val="24"/>
          <w:szCs w:val="24"/>
        </w:rPr>
        <w:t xml:space="preserve">What is immediate for understanding consciousness is different from what is immediate for empirical consciousness understanding itself as sense-certainty or as perceiving.  The immediacy in question is not </w:t>
      </w:r>
      <w:r w:rsidRPr="008B35EA">
        <w:rPr>
          <w:rFonts w:ascii="Times New Roman" w:hAnsi="Times New Roman" w:cs="Times New Roman"/>
          <w:i/>
          <w:sz w:val="24"/>
          <w:szCs w:val="24"/>
        </w:rPr>
        <w:t>sensuous</w:t>
      </w:r>
      <w:r w:rsidRPr="008B35EA">
        <w:rPr>
          <w:rFonts w:ascii="Times New Roman" w:hAnsi="Times New Roman" w:cs="Times New Roman"/>
          <w:sz w:val="24"/>
          <w:szCs w:val="24"/>
        </w:rPr>
        <w:t xml:space="preserve"> immediacy, the immediacy of what is </w:t>
      </w:r>
      <w:proofErr w:type="spellStart"/>
      <w:r w:rsidRPr="008B35EA">
        <w:rPr>
          <w:rFonts w:ascii="Times New Roman" w:hAnsi="Times New Roman" w:cs="Times New Roman"/>
          <w:sz w:val="24"/>
          <w:szCs w:val="24"/>
        </w:rPr>
        <w:t>noninferentially</w:t>
      </w:r>
      <w:proofErr w:type="spellEnd"/>
      <w:r w:rsidRPr="008B35EA">
        <w:rPr>
          <w:rFonts w:ascii="Times New Roman" w:hAnsi="Times New Roman" w:cs="Times New Roman"/>
          <w:i/>
          <w:sz w:val="24"/>
          <w:szCs w:val="24"/>
        </w:rPr>
        <w:t xml:space="preserve"> observable</w:t>
      </w:r>
      <w:r w:rsidRPr="008B35EA">
        <w:rPr>
          <w:rFonts w:ascii="Times New Roman" w:hAnsi="Times New Roman" w:cs="Times New Roman"/>
          <w:sz w:val="24"/>
          <w:szCs w:val="24"/>
        </w:rPr>
        <w:t xml:space="preserve">, but the immediacy of what is </w:t>
      </w:r>
      <w:r w:rsidRPr="008B35EA">
        <w:rPr>
          <w:rFonts w:ascii="Times New Roman" w:hAnsi="Times New Roman" w:cs="Times New Roman"/>
          <w:i/>
          <w:sz w:val="24"/>
          <w:szCs w:val="24"/>
        </w:rPr>
        <w:t>thinkable</w:t>
      </w:r>
      <w:r w:rsidRPr="008B35EA">
        <w:rPr>
          <w:rFonts w:ascii="Times New Roman" w:hAnsi="Times New Roman" w:cs="Times New Roman"/>
          <w:sz w:val="24"/>
          <w:szCs w:val="24"/>
        </w:rPr>
        <w:t xml:space="preserve">, what is graspable by </w:t>
      </w:r>
      <w:proofErr w:type="gramStart"/>
      <w:r w:rsidRPr="008B35EA">
        <w:rPr>
          <w:rFonts w:ascii="Times New Roman" w:hAnsi="Times New Roman" w:cs="Times New Roman"/>
          <w:sz w:val="24"/>
          <w:szCs w:val="24"/>
        </w:rPr>
        <w:t>being placed</w:t>
      </w:r>
      <w:proofErr w:type="gramEnd"/>
      <w:r w:rsidRPr="008B35EA">
        <w:rPr>
          <w:rFonts w:ascii="Times New Roman" w:hAnsi="Times New Roman" w:cs="Times New Roman"/>
          <w:sz w:val="24"/>
          <w:szCs w:val="24"/>
        </w:rPr>
        <w:t xml:space="preserve"> in a conceptual space, articulated by relations of material consequence and incompatibility (mediation and determinate negation).  </w:t>
      </w:r>
      <w:proofErr w:type="gramStart"/>
      <w:r w:rsidRPr="008B35EA">
        <w:rPr>
          <w:rFonts w:ascii="Times New Roman" w:hAnsi="Times New Roman" w:cs="Times New Roman"/>
          <w:sz w:val="24"/>
          <w:szCs w:val="24"/>
        </w:rPr>
        <w:t xml:space="preserve">It is in this sense that the play of forces is immediate for Understanding: it is a set of actualities interacting according to modal relations of necessity, possibility, and impossibility in virtue of which it is </w:t>
      </w:r>
      <w:r w:rsidRPr="008B35EA">
        <w:rPr>
          <w:rFonts w:ascii="Times New Roman" w:hAnsi="Times New Roman" w:cs="Times New Roman"/>
          <w:i/>
          <w:sz w:val="24"/>
          <w:szCs w:val="24"/>
        </w:rPr>
        <w:t>conceptually</w:t>
      </w:r>
      <w:r w:rsidRPr="008B35EA">
        <w:rPr>
          <w:rFonts w:ascii="Times New Roman" w:hAnsi="Times New Roman" w:cs="Times New Roman"/>
          <w:sz w:val="24"/>
          <w:szCs w:val="24"/>
        </w:rPr>
        <w:t xml:space="preserve"> articulated and so </w:t>
      </w:r>
      <w:r w:rsidRPr="008B35EA">
        <w:rPr>
          <w:rFonts w:ascii="Times New Roman" w:hAnsi="Times New Roman" w:cs="Times New Roman"/>
          <w:i/>
          <w:sz w:val="24"/>
          <w:szCs w:val="24"/>
        </w:rPr>
        <w:t>immediately</w:t>
      </w:r>
      <w:r w:rsidRPr="008B35EA">
        <w:rPr>
          <w:rFonts w:ascii="Times New Roman" w:hAnsi="Times New Roman" w:cs="Times New Roman"/>
          <w:sz w:val="24"/>
          <w:szCs w:val="24"/>
        </w:rPr>
        <w:t xml:space="preserve"> graspable by empirical consciousness conceived of as understanding, that is, as grasping </w:t>
      </w:r>
      <w:proofErr w:type="spellStart"/>
      <w:r w:rsidRPr="008B35EA">
        <w:rPr>
          <w:rFonts w:ascii="Times New Roman" w:hAnsi="Times New Roman" w:cs="Times New Roman"/>
          <w:sz w:val="24"/>
          <w:szCs w:val="24"/>
        </w:rPr>
        <w:t>thinkables</w:t>
      </w:r>
      <w:proofErr w:type="spellEnd"/>
      <w:r w:rsidRPr="008B35EA">
        <w:rPr>
          <w:rFonts w:ascii="Times New Roman" w:hAnsi="Times New Roman" w:cs="Times New Roman"/>
          <w:sz w:val="24"/>
          <w:szCs w:val="24"/>
        </w:rPr>
        <w:t xml:space="preserve"> precisely in virtue of their standing in just this sort of relation to other </w:t>
      </w:r>
      <w:proofErr w:type="spellStart"/>
      <w:r w:rsidRPr="008B35EA">
        <w:rPr>
          <w:rFonts w:ascii="Times New Roman" w:hAnsi="Times New Roman" w:cs="Times New Roman"/>
          <w:sz w:val="24"/>
          <w:szCs w:val="24"/>
        </w:rPr>
        <w:t>thinkables</w:t>
      </w:r>
      <w:proofErr w:type="spellEnd"/>
      <w:r w:rsidRPr="008B35EA">
        <w:rPr>
          <w:rFonts w:ascii="Times New Roman" w:hAnsi="Times New Roman" w:cs="Times New Roman"/>
          <w:sz w:val="24"/>
          <w:szCs w:val="24"/>
        </w:rPr>
        <w:t>.</w:t>
      </w:r>
      <w:proofErr w:type="gramEnd"/>
      <w:r w:rsidRPr="008B35EA">
        <w:rPr>
          <w:rFonts w:ascii="Times New Roman" w:hAnsi="Times New Roman" w:cs="Times New Roman"/>
          <w:sz w:val="24"/>
          <w:szCs w:val="24"/>
        </w:rPr>
        <w:t xml:space="preserve">  </w:t>
      </w:r>
    </w:p>
    <w:p w:rsidR="004542D7" w:rsidRDefault="00CE7195" w:rsidP="008B35EA">
      <w:pPr>
        <w:spacing w:after="0"/>
        <w:rPr>
          <w:rFonts w:ascii="Times New Roman" w:hAnsi="Times New Roman"/>
          <w:sz w:val="24"/>
        </w:rPr>
      </w:pPr>
      <w:proofErr w:type="gramStart"/>
      <w:r>
        <w:rPr>
          <w:rFonts w:ascii="Times New Roman" w:hAnsi="Times New Roman"/>
          <w:sz w:val="24"/>
        </w:rPr>
        <w:t>But</w:t>
      </w:r>
      <w:proofErr w:type="gramEnd"/>
      <w:r>
        <w:rPr>
          <w:rFonts w:ascii="Times New Roman" w:hAnsi="Times New Roman"/>
          <w:sz w:val="24"/>
        </w:rPr>
        <w:t xml:space="preserve"> his idealism stems from views about </w:t>
      </w:r>
      <w:r>
        <w:rPr>
          <w:rFonts w:ascii="Times New Roman" w:hAnsi="Times New Roman"/>
          <w:i/>
          <w:sz w:val="24"/>
        </w:rPr>
        <w:t>modality</w:t>
      </w:r>
      <w:r>
        <w:rPr>
          <w:rFonts w:ascii="Times New Roman" w:hAnsi="Times New Roman"/>
          <w:sz w:val="24"/>
        </w:rPr>
        <w:t>--at the center of K's idea of the categories.  This is a view not on contemporary offer--even after all 3 waves of the modal revolution.  (Q: Is Lewis-style analytic metaphysics a fourth?</w:t>
      </w:r>
      <w:r w:rsidR="008B35EA">
        <w:rPr>
          <w:rFonts w:ascii="Times New Roman" w:hAnsi="Times New Roman"/>
          <w:sz w:val="24"/>
        </w:rPr>
        <w:t>)</w:t>
      </w:r>
    </w:p>
    <w:p w:rsidR="00477E90" w:rsidRDefault="00477E90" w:rsidP="002E02BB">
      <w:pPr>
        <w:spacing w:after="0"/>
        <w:rPr>
          <w:rFonts w:ascii="Times New Roman" w:hAnsi="Times New Roman"/>
          <w:sz w:val="24"/>
        </w:rPr>
      </w:pPr>
      <w:r>
        <w:rPr>
          <w:rFonts w:ascii="Times New Roman" w:hAnsi="Times New Roman"/>
          <w:sz w:val="24"/>
        </w:rPr>
        <w:t xml:space="preserve">h)  The first supersensible world (FSW): calm realm of laws.  </w:t>
      </w:r>
    </w:p>
    <w:p w:rsidR="00477E90" w:rsidRDefault="00477E90" w:rsidP="002E02BB">
      <w:pPr>
        <w:spacing w:after="0"/>
        <w:rPr>
          <w:rFonts w:ascii="Times New Roman" w:hAnsi="Times New Roman"/>
          <w:sz w:val="24"/>
        </w:rPr>
      </w:pPr>
      <w:r>
        <w:rPr>
          <w:rFonts w:ascii="Times New Roman" w:hAnsi="Times New Roman"/>
          <w:sz w:val="24"/>
        </w:rPr>
        <w:t>The second supersensible world (SSW) = First Inverted World (FIW).</w:t>
      </w:r>
    </w:p>
    <w:p w:rsidR="00477E90" w:rsidRDefault="00477E90" w:rsidP="002E02BB">
      <w:pPr>
        <w:spacing w:after="0"/>
        <w:rPr>
          <w:rFonts w:ascii="Times New Roman" w:hAnsi="Times New Roman"/>
          <w:sz w:val="24"/>
        </w:rPr>
      </w:pPr>
      <w:r>
        <w:rPr>
          <w:rFonts w:ascii="Times New Roman" w:hAnsi="Times New Roman"/>
          <w:sz w:val="24"/>
        </w:rPr>
        <w:t>The third supersensible world (TSW) = Second Inverted World (SI</w:t>
      </w:r>
      <w:r w:rsidRPr="00477E90">
        <w:rPr>
          <w:rFonts w:ascii="Times New Roman" w:hAnsi="Times New Roman"/>
          <w:sz w:val="24"/>
        </w:rPr>
        <w:t>W</w:t>
      </w:r>
      <w:r>
        <w:rPr>
          <w:rFonts w:ascii="Times New Roman" w:hAnsi="Times New Roman"/>
          <w:sz w:val="24"/>
        </w:rPr>
        <w:t>) = Infinity.</w:t>
      </w:r>
    </w:p>
    <w:p w:rsidR="0033430F" w:rsidRDefault="0033430F" w:rsidP="002E02BB">
      <w:pPr>
        <w:spacing w:after="0"/>
        <w:rPr>
          <w:rFonts w:ascii="Times New Roman" w:hAnsi="Times New Roman"/>
          <w:sz w:val="24"/>
        </w:rPr>
      </w:pPr>
    </w:p>
    <w:p w:rsidR="0033430F" w:rsidRPr="0033430F" w:rsidRDefault="0033430F" w:rsidP="002E02BB">
      <w:pPr>
        <w:pStyle w:val="ListParagraph"/>
        <w:numPr>
          <w:ilvl w:val="0"/>
          <w:numId w:val="3"/>
        </w:numPr>
        <w:spacing w:after="0"/>
        <w:ind w:left="0" w:firstLine="0"/>
        <w:rPr>
          <w:rFonts w:ascii="Times New Roman" w:hAnsi="Times New Roman"/>
          <w:sz w:val="24"/>
        </w:rPr>
      </w:pPr>
      <w:r w:rsidRPr="0033430F">
        <w:rPr>
          <w:rFonts w:ascii="Times New Roman" w:hAnsi="Times New Roman"/>
          <w:sz w:val="24"/>
        </w:rPr>
        <w:t xml:space="preserve">Status of F=ma (Newton’s second law) </w:t>
      </w:r>
      <w:proofErr w:type="gramStart"/>
      <w:r w:rsidRPr="0033430F">
        <w:rPr>
          <w:rFonts w:ascii="Times New Roman" w:hAnsi="Times New Roman"/>
          <w:sz w:val="24"/>
        </w:rPr>
        <w:t xml:space="preserve">as  </w:t>
      </w:r>
      <w:proofErr w:type="gramEnd"/>
      <w:r>
        <w:rPr>
          <w:rFonts w:ascii="Times New Roman" w:hAnsi="Times New Roman"/>
          <w:sz w:val="24"/>
        </w:rPr>
        <w:sym w:font="Symbol" w:char="F061"/>
      </w:r>
      <w:r>
        <w:rPr>
          <w:rFonts w:ascii="Times New Roman" w:hAnsi="Times New Roman"/>
          <w:sz w:val="24"/>
        </w:rPr>
        <w:t xml:space="preserve">) definitional of </w:t>
      </w:r>
      <w:r>
        <w:rPr>
          <w:rFonts w:ascii="Times New Roman" w:hAnsi="Times New Roman"/>
          <w:sz w:val="24"/>
          <w:u w:val="single"/>
        </w:rPr>
        <w:t>force</w:t>
      </w:r>
      <w:r>
        <w:rPr>
          <w:rFonts w:ascii="Times New Roman" w:hAnsi="Times New Roman"/>
          <w:sz w:val="24"/>
        </w:rPr>
        <w:t xml:space="preserve"> and </w:t>
      </w:r>
      <w:r>
        <w:rPr>
          <w:rFonts w:ascii="Times New Roman" w:hAnsi="Times New Roman"/>
          <w:sz w:val="24"/>
          <w:u w:val="single"/>
        </w:rPr>
        <w:t>mass</w:t>
      </w:r>
      <w:r>
        <w:rPr>
          <w:rFonts w:ascii="Times New Roman" w:hAnsi="Times New Roman"/>
          <w:sz w:val="24"/>
        </w:rPr>
        <w:t xml:space="preserve">, or </w:t>
      </w:r>
      <w:r>
        <w:rPr>
          <w:rFonts w:ascii="Times New Roman" w:hAnsi="Times New Roman"/>
          <w:sz w:val="24"/>
        </w:rPr>
        <w:sym w:font="Symbol" w:char="F062"/>
      </w:r>
      <w:r>
        <w:rPr>
          <w:rFonts w:ascii="Times New Roman" w:hAnsi="Times New Roman"/>
          <w:sz w:val="24"/>
        </w:rPr>
        <w:t>) a synthetic claim.</w:t>
      </w:r>
    </w:p>
    <w:p w:rsidR="0033430F" w:rsidRPr="0033430F" w:rsidRDefault="0033430F" w:rsidP="00D6235D">
      <w:pPr>
        <w:pStyle w:val="Quotation"/>
        <w:ind w:left="0" w:right="0"/>
      </w:pPr>
      <w:r w:rsidRPr="0033430F">
        <w:t xml:space="preserve">In the law of motion, e.g., it is necessary that motion be split up into time and space, or again, into distance and velocity.  Thus, since motion is only the relation of these factors, it—the universal—is certainly divided </w:t>
      </w:r>
      <w:r w:rsidRPr="0033430F">
        <w:rPr>
          <w:i/>
        </w:rPr>
        <w:t>in its own self</w:t>
      </w:r>
      <w:r w:rsidRPr="0033430F">
        <w:t xml:space="preserve">.  </w:t>
      </w:r>
      <w:proofErr w:type="gramStart"/>
      <w:r w:rsidRPr="0033430F">
        <w:t>But now</w:t>
      </w:r>
      <w:proofErr w:type="gramEnd"/>
      <w:r w:rsidRPr="0033430F">
        <w:t xml:space="preserve"> these parts, time and space, or distance and velocity, do not in themselves express this origin in a One; they are indifferent [</w:t>
      </w:r>
      <w:proofErr w:type="spellStart"/>
      <w:r w:rsidRPr="0033430F">
        <w:t>gleichgültig</w:t>
      </w:r>
      <w:proofErr w:type="spellEnd"/>
      <w:r w:rsidRPr="0033430F">
        <w:t xml:space="preserve">] to one another, space is thought of as able to be without time, time without space, and distance at least without velocity…and thus are not related to one another through </w:t>
      </w:r>
      <w:r w:rsidRPr="0033430F">
        <w:rPr>
          <w:i/>
        </w:rPr>
        <w:t>their own essential nature</w:t>
      </w:r>
      <w:r w:rsidRPr="0033430F">
        <w:t>.   [</w:t>
      </w:r>
      <w:proofErr w:type="spellStart"/>
      <w:r w:rsidRPr="0033430F">
        <w:rPr>
          <w:i/>
        </w:rPr>
        <w:t>PhG</w:t>
      </w:r>
      <w:proofErr w:type="spellEnd"/>
      <w:r w:rsidRPr="0033430F">
        <w:rPr>
          <w:i/>
        </w:rPr>
        <w:t xml:space="preserve"> </w:t>
      </w:r>
      <w:r w:rsidRPr="0033430F">
        <w:t xml:space="preserve">153] </w:t>
      </w:r>
    </w:p>
    <w:p w:rsidR="0033430F" w:rsidRPr="0033430F" w:rsidRDefault="0033430F" w:rsidP="00D6235D">
      <w:pPr>
        <w:spacing w:after="0"/>
        <w:rPr>
          <w:rFonts w:ascii="Times New Roman" w:hAnsi="Times New Roman" w:cs="Times New Roman"/>
          <w:sz w:val="24"/>
          <w:szCs w:val="24"/>
        </w:rPr>
      </w:pPr>
    </w:p>
    <w:p w:rsidR="0033430F" w:rsidRPr="0033430F" w:rsidRDefault="0033430F" w:rsidP="00D6235D">
      <w:pPr>
        <w:spacing w:after="0"/>
        <w:rPr>
          <w:rFonts w:ascii="Times New Roman" w:hAnsi="Times New Roman" w:cs="Times New Roman"/>
          <w:sz w:val="24"/>
          <w:szCs w:val="24"/>
        </w:rPr>
      </w:pPr>
      <w:r w:rsidRPr="0033430F">
        <w:rPr>
          <w:rFonts w:ascii="Times New Roman" w:hAnsi="Times New Roman" w:cs="Times New Roman"/>
          <w:sz w:val="24"/>
          <w:szCs w:val="24"/>
        </w:rPr>
        <w:t xml:space="preserve">His response begins with the idea that understanding the sense in which force and mass are distinct but necessarily related by Newton’s second law requires thinking about how statements of the law function in </w:t>
      </w:r>
      <w:r w:rsidRPr="0033430F">
        <w:rPr>
          <w:rFonts w:ascii="Times New Roman" w:hAnsi="Times New Roman" w:cs="Times New Roman"/>
          <w:i/>
          <w:sz w:val="24"/>
          <w:szCs w:val="24"/>
        </w:rPr>
        <w:t>explanation</w:t>
      </w:r>
      <w:r w:rsidRPr="0033430F">
        <w:rPr>
          <w:rFonts w:ascii="Times New Roman" w:hAnsi="Times New Roman" w:cs="Times New Roman"/>
          <w:sz w:val="24"/>
          <w:szCs w:val="24"/>
        </w:rPr>
        <w:t xml:space="preserve">, to begin with, in </w:t>
      </w:r>
      <w:r w:rsidRPr="0033430F">
        <w:rPr>
          <w:rFonts w:ascii="Times New Roman" w:hAnsi="Times New Roman" w:cs="Times New Roman"/>
          <w:i/>
          <w:sz w:val="24"/>
          <w:szCs w:val="24"/>
        </w:rPr>
        <w:t>inference</w:t>
      </w:r>
      <w:r w:rsidRPr="0033430F">
        <w:rPr>
          <w:rFonts w:ascii="Times New Roman" w:hAnsi="Times New Roman" w:cs="Times New Roman"/>
          <w:sz w:val="24"/>
          <w:szCs w:val="24"/>
        </w:rPr>
        <w:t xml:space="preserve">.  </w:t>
      </w:r>
    </w:p>
    <w:p w:rsidR="0033430F" w:rsidRPr="0033430F" w:rsidRDefault="0033430F" w:rsidP="00D6235D">
      <w:pPr>
        <w:pStyle w:val="Quotation"/>
        <w:ind w:left="0" w:right="0"/>
      </w:pPr>
      <w:r w:rsidRPr="0033430F">
        <w:t xml:space="preserve">[T]he law is, on the one hand, the inner, </w:t>
      </w:r>
      <w:r w:rsidRPr="0033430F">
        <w:rPr>
          <w:i/>
        </w:rPr>
        <w:t>implicit</w:t>
      </w:r>
      <w:r w:rsidRPr="0033430F">
        <w:t xml:space="preserve"> in-itself [</w:t>
      </w:r>
      <w:proofErr w:type="spellStart"/>
      <w:r w:rsidRPr="0033430F">
        <w:t>Ansichseiende</w:t>
      </w:r>
      <w:proofErr w:type="spellEnd"/>
      <w:r w:rsidRPr="0033430F">
        <w:t xml:space="preserve">] being, but is, at the same time, inwardly differentiated…this inner difference still falls, to begin with, only within the Understanding, and it is not yet posited </w:t>
      </w:r>
      <w:r w:rsidRPr="0033430F">
        <w:rPr>
          <w:i/>
        </w:rPr>
        <w:t>in the thing itself</w:t>
      </w:r>
      <w:r w:rsidRPr="0033430F">
        <w:t xml:space="preserve">.  It is, therefore, only its </w:t>
      </w:r>
      <w:r w:rsidRPr="0033430F">
        <w:rPr>
          <w:i/>
        </w:rPr>
        <w:t>own</w:t>
      </w:r>
      <w:r w:rsidRPr="0033430F">
        <w:t xml:space="preserve"> necessity that </w:t>
      </w:r>
      <w:proofErr w:type="gramStart"/>
      <w:r w:rsidRPr="0033430F">
        <w:t>is asserted</w:t>
      </w:r>
      <w:proofErr w:type="gramEnd"/>
      <w:r w:rsidRPr="0033430F">
        <w:t xml:space="preserve"> by the Understanding; the difference, then, is posited by the Understanding in such a way that, at the same time, it is expressly stated that the difference is not a </w:t>
      </w:r>
      <w:r w:rsidRPr="0033430F">
        <w:rPr>
          <w:i/>
        </w:rPr>
        <w:t>difference belonging to the thing itself</w:t>
      </w:r>
      <w:r w:rsidRPr="0033430F">
        <w:t xml:space="preserve">.  This necessity, which is merely verbal, is thus a recital of the moments constituting the cycle of the necessity. The moments are indeed distinguished, but, at the same time, their difference </w:t>
      </w:r>
      <w:proofErr w:type="gramStart"/>
      <w:r w:rsidRPr="0033430F">
        <w:t>is expressly said</w:t>
      </w:r>
      <w:proofErr w:type="gramEnd"/>
      <w:r w:rsidRPr="0033430F">
        <w:t xml:space="preserve"> to be </w:t>
      </w:r>
      <w:r w:rsidRPr="0033430F">
        <w:rPr>
          <w:i/>
        </w:rPr>
        <w:t>not</w:t>
      </w:r>
      <w:r w:rsidRPr="0033430F">
        <w:t xml:space="preserve"> a difference of the thing itself, and </w:t>
      </w:r>
      <w:r w:rsidRPr="0033430F">
        <w:lastRenderedPageBreak/>
        <w:t xml:space="preserve">consequently is immediately cancelled again.  This process </w:t>
      </w:r>
      <w:proofErr w:type="gramStart"/>
      <w:r w:rsidRPr="0033430F">
        <w:t>is called</w:t>
      </w:r>
      <w:proofErr w:type="gramEnd"/>
      <w:r w:rsidRPr="0033430F">
        <w:t xml:space="preserve"> “explanation.” [</w:t>
      </w:r>
      <w:proofErr w:type="spellStart"/>
      <w:r w:rsidRPr="0033430F">
        <w:t>Erklären</w:t>
      </w:r>
      <w:proofErr w:type="spellEnd"/>
      <w:r w:rsidRPr="0033430F">
        <w:t>]  [</w:t>
      </w:r>
      <w:proofErr w:type="spellStart"/>
      <w:r w:rsidRPr="0033430F">
        <w:rPr>
          <w:i/>
        </w:rPr>
        <w:t>PhG</w:t>
      </w:r>
      <w:proofErr w:type="spellEnd"/>
      <w:r w:rsidRPr="0033430F">
        <w:rPr>
          <w:i/>
        </w:rPr>
        <w:t xml:space="preserve"> </w:t>
      </w:r>
      <w:r w:rsidRPr="0033430F">
        <w:t xml:space="preserve">154] </w:t>
      </w:r>
    </w:p>
    <w:p w:rsidR="0033430F" w:rsidRPr="0033430F" w:rsidRDefault="0033430F" w:rsidP="00D6235D">
      <w:pPr>
        <w:spacing w:after="0"/>
        <w:rPr>
          <w:rFonts w:ascii="Times New Roman" w:hAnsi="Times New Roman" w:cs="Times New Roman"/>
          <w:sz w:val="24"/>
          <w:szCs w:val="24"/>
        </w:rPr>
      </w:pPr>
    </w:p>
    <w:p w:rsidR="0033430F" w:rsidRPr="0033430F" w:rsidRDefault="0033430F" w:rsidP="00D6235D">
      <w:pPr>
        <w:spacing w:after="0"/>
        <w:rPr>
          <w:rFonts w:ascii="Times New Roman" w:hAnsi="Times New Roman" w:cs="Times New Roman"/>
          <w:sz w:val="24"/>
          <w:szCs w:val="24"/>
        </w:rPr>
      </w:pPr>
      <w:r w:rsidRPr="0033430F">
        <w:rPr>
          <w:rFonts w:ascii="Times New Roman" w:hAnsi="Times New Roman" w:cs="Times New Roman"/>
          <w:sz w:val="24"/>
          <w:szCs w:val="24"/>
        </w:rPr>
        <w:t xml:space="preserve">The claim that the objective pole of the intentional nexus cannot properly be understood apart from an understanding of the subjective pole, and so of the whole intentional nexus marks a decisive move in the direction of Hegel’s idealism.  </w:t>
      </w:r>
    </w:p>
    <w:p w:rsidR="0033430F" w:rsidRDefault="0033430F" w:rsidP="002E02BB">
      <w:pPr>
        <w:spacing w:after="0"/>
        <w:rPr>
          <w:rFonts w:ascii="Times New Roman" w:hAnsi="Times New Roman"/>
          <w:sz w:val="24"/>
        </w:rPr>
      </w:pPr>
    </w:p>
    <w:p w:rsidR="002E02BB" w:rsidRPr="002E02BB" w:rsidRDefault="002E02BB" w:rsidP="002E02BB">
      <w:pPr>
        <w:spacing w:after="0"/>
        <w:rPr>
          <w:rFonts w:ascii="Times New Roman" w:hAnsi="Times New Roman" w:cs="Times New Roman"/>
          <w:sz w:val="24"/>
          <w:szCs w:val="24"/>
        </w:rPr>
      </w:pPr>
      <w:r w:rsidRPr="002E02BB">
        <w:rPr>
          <w:rFonts w:ascii="Times New Roman" w:hAnsi="Times New Roman" w:cs="Times New Roman"/>
          <w:sz w:val="24"/>
          <w:szCs w:val="24"/>
        </w:rPr>
        <w:t xml:space="preserve">j)  </w:t>
      </w:r>
      <w:r w:rsidRPr="002E02BB">
        <w:rPr>
          <w:rFonts w:ascii="Times New Roman" w:hAnsi="Times New Roman" w:cs="Times New Roman"/>
          <w:sz w:val="24"/>
          <w:szCs w:val="24"/>
        </w:rPr>
        <w:t xml:space="preserve">The principal lesson we are to learn from the final experience of understanding consciousness is that </w:t>
      </w:r>
      <w:proofErr w:type="gramStart"/>
      <w:r w:rsidRPr="002E02BB">
        <w:rPr>
          <w:rFonts w:ascii="Times New Roman" w:hAnsi="Times New Roman" w:cs="Times New Roman"/>
          <w:sz w:val="24"/>
          <w:szCs w:val="24"/>
        </w:rPr>
        <w:t>this</w:t>
      </w:r>
      <w:proofErr w:type="gramEnd"/>
      <w:r w:rsidRPr="002E02BB">
        <w:rPr>
          <w:rFonts w:ascii="Times New Roman" w:hAnsi="Times New Roman" w:cs="Times New Roman"/>
          <w:sz w:val="24"/>
          <w:szCs w:val="24"/>
        </w:rPr>
        <w:t xml:space="preserve"> holistic structure of identity and difference that results from this progressive process of making explicit what is implicit in empirical consciousness is the structure of </w:t>
      </w:r>
      <w:r w:rsidRPr="002E02BB">
        <w:rPr>
          <w:rFonts w:ascii="Times New Roman" w:hAnsi="Times New Roman" w:cs="Times New Roman"/>
          <w:i/>
          <w:sz w:val="24"/>
          <w:szCs w:val="24"/>
        </w:rPr>
        <w:t>self</w:t>
      </w:r>
      <w:r w:rsidRPr="002E02BB">
        <w:rPr>
          <w:rFonts w:ascii="Times New Roman" w:hAnsi="Times New Roman" w:cs="Times New Roman"/>
          <w:sz w:val="24"/>
          <w:szCs w:val="24"/>
        </w:rPr>
        <w:t xml:space="preserve">-consciousness.  It is this discovery that the key to understanding empirical consciousness lies in self-consciousness that motivates for us the expository narrative transition from the </w:t>
      </w:r>
      <w:r w:rsidRPr="002E02BB">
        <w:rPr>
          <w:rFonts w:ascii="Times New Roman" w:hAnsi="Times New Roman" w:cs="Times New Roman"/>
          <w:i/>
          <w:sz w:val="24"/>
          <w:szCs w:val="24"/>
        </w:rPr>
        <w:t>Consciousness</w:t>
      </w:r>
      <w:r w:rsidRPr="002E02BB">
        <w:rPr>
          <w:rFonts w:ascii="Times New Roman" w:hAnsi="Times New Roman" w:cs="Times New Roman"/>
          <w:sz w:val="24"/>
          <w:szCs w:val="24"/>
        </w:rPr>
        <w:t xml:space="preserve"> chapter to the </w:t>
      </w:r>
      <w:r w:rsidRPr="002E02BB">
        <w:rPr>
          <w:rFonts w:ascii="Times New Roman" w:hAnsi="Times New Roman" w:cs="Times New Roman"/>
          <w:i/>
          <w:sz w:val="24"/>
          <w:szCs w:val="24"/>
        </w:rPr>
        <w:t xml:space="preserve">Self-Consciousness </w:t>
      </w:r>
      <w:r w:rsidRPr="002E02BB">
        <w:rPr>
          <w:rFonts w:ascii="Times New Roman" w:hAnsi="Times New Roman" w:cs="Times New Roman"/>
          <w:sz w:val="24"/>
          <w:szCs w:val="24"/>
        </w:rPr>
        <w:t>chapter.</w:t>
      </w:r>
    </w:p>
    <w:p w:rsidR="002E02BB" w:rsidRPr="002A06D8" w:rsidRDefault="002E02BB" w:rsidP="002E02BB">
      <w:pPr>
        <w:spacing w:after="0"/>
        <w:rPr>
          <w:rFonts w:cs="Times New Roman"/>
        </w:rPr>
      </w:pPr>
    </w:p>
    <w:p w:rsidR="00B23353" w:rsidRPr="00B23353" w:rsidRDefault="00B23353" w:rsidP="00B23353">
      <w:pPr>
        <w:spacing w:after="0"/>
        <w:rPr>
          <w:rFonts w:ascii="Times New Roman" w:hAnsi="Times New Roman" w:cs="Times New Roman"/>
          <w:sz w:val="24"/>
          <w:szCs w:val="24"/>
        </w:rPr>
      </w:pPr>
      <w:r w:rsidRPr="00B23353">
        <w:rPr>
          <w:rFonts w:ascii="Times New Roman" w:hAnsi="Times New Roman" w:cs="Times New Roman"/>
          <w:sz w:val="24"/>
          <w:szCs w:val="24"/>
        </w:rPr>
        <w:t xml:space="preserve">The argument of the closing passages of </w:t>
      </w:r>
      <w:r w:rsidRPr="00B23353">
        <w:rPr>
          <w:rFonts w:ascii="Times New Roman" w:hAnsi="Times New Roman" w:cs="Times New Roman"/>
          <w:i/>
          <w:sz w:val="24"/>
          <w:szCs w:val="24"/>
        </w:rPr>
        <w:t>Force and Understanding</w:t>
      </w:r>
      <w:r w:rsidRPr="00B23353">
        <w:rPr>
          <w:rFonts w:ascii="Times New Roman" w:hAnsi="Times New Roman" w:cs="Times New Roman"/>
          <w:sz w:val="24"/>
          <w:szCs w:val="24"/>
        </w:rPr>
        <w:t xml:space="preserve"> has three phases.  It starts with a characterization of the lessons to be learned from consideration of the final form of the supersensible world understanding takes itself to </w:t>
      </w:r>
      <w:proofErr w:type="gramStart"/>
      <w:r w:rsidRPr="00B23353">
        <w:rPr>
          <w:rFonts w:ascii="Times New Roman" w:hAnsi="Times New Roman" w:cs="Times New Roman"/>
          <w:sz w:val="24"/>
          <w:szCs w:val="24"/>
        </w:rPr>
        <w:t>confront:</w:t>
      </w:r>
      <w:proofErr w:type="gramEnd"/>
      <w:r w:rsidRPr="00B23353">
        <w:rPr>
          <w:rFonts w:ascii="Times New Roman" w:hAnsi="Times New Roman" w:cs="Times New Roman"/>
          <w:sz w:val="24"/>
          <w:szCs w:val="24"/>
        </w:rPr>
        <w:t xml:space="preserve"> the inverted world.  The second phase consists of remarks about the structure of identity in and through difference that Hegel calls “infinity.”  </w:t>
      </w:r>
      <w:proofErr w:type="gramStart"/>
      <w:r w:rsidRPr="00B23353">
        <w:rPr>
          <w:rFonts w:ascii="Times New Roman" w:hAnsi="Times New Roman" w:cs="Times New Roman"/>
          <w:sz w:val="24"/>
          <w:szCs w:val="24"/>
        </w:rPr>
        <w:t xml:space="preserve">The concluding phase is the claim that we can see (though it cannot yet) that in conceiving its object on the model of such an infinite structure, understanding consciousness has put itself in a position to recognize itself in its object—that it has actually become a form of consciousness that does not merely presuppose self-consciousness, but </w:t>
      </w:r>
      <w:r w:rsidRPr="00B23353">
        <w:rPr>
          <w:rFonts w:ascii="Times New Roman" w:hAnsi="Times New Roman" w:cs="Times New Roman"/>
          <w:i/>
          <w:sz w:val="24"/>
          <w:szCs w:val="24"/>
        </w:rPr>
        <w:t>is</w:t>
      </w:r>
      <w:r w:rsidRPr="00B23353">
        <w:rPr>
          <w:rFonts w:ascii="Times New Roman" w:hAnsi="Times New Roman" w:cs="Times New Roman"/>
          <w:sz w:val="24"/>
          <w:szCs w:val="24"/>
        </w:rPr>
        <w:t xml:space="preserve"> a form of self-consciousness.</w:t>
      </w:r>
      <w:proofErr w:type="gramEnd"/>
      <w:r w:rsidRPr="00B23353">
        <w:rPr>
          <w:rFonts w:ascii="Times New Roman" w:hAnsi="Times New Roman" w:cs="Times New Roman"/>
          <w:sz w:val="24"/>
          <w:szCs w:val="24"/>
        </w:rPr>
        <w:t xml:space="preserve">  </w:t>
      </w:r>
    </w:p>
    <w:p w:rsidR="002E02BB" w:rsidRPr="006D7732" w:rsidRDefault="002E02BB" w:rsidP="006D7732">
      <w:pPr>
        <w:spacing w:after="0"/>
        <w:rPr>
          <w:rFonts w:ascii="Times New Roman" w:hAnsi="Times New Roman" w:cs="Times New Roman"/>
          <w:sz w:val="24"/>
          <w:szCs w:val="24"/>
        </w:rPr>
      </w:pPr>
    </w:p>
    <w:p w:rsidR="006D7732" w:rsidRPr="006D7732" w:rsidRDefault="006D7732" w:rsidP="006D7732">
      <w:pPr>
        <w:rPr>
          <w:rFonts w:ascii="Times New Roman" w:hAnsi="Times New Roman" w:cs="Times New Roman"/>
          <w:sz w:val="24"/>
          <w:szCs w:val="24"/>
        </w:rPr>
      </w:pPr>
      <w:r w:rsidRPr="006D7732">
        <w:rPr>
          <w:rFonts w:ascii="Times New Roman" w:hAnsi="Times New Roman" w:cs="Times New Roman"/>
          <w:sz w:val="24"/>
          <w:szCs w:val="24"/>
        </w:rPr>
        <w:t>From the idea, then, of inversion, which constitutes the essential nature of one aspect of the supersensible world, we must eliminate the sensuous idea [</w:t>
      </w:r>
      <w:proofErr w:type="spellStart"/>
      <w:r w:rsidRPr="006D7732">
        <w:rPr>
          <w:rFonts w:ascii="Times New Roman" w:hAnsi="Times New Roman" w:cs="Times New Roman"/>
          <w:sz w:val="24"/>
          <w:szCs w:val="24"/>
        </w:rPr>
        <w:t>Vorstellung</w:t>
      </w:r>
      <w:proofErr w:type="spellEnd"/>
      <w:r w:rsidRPr="006D7732">
        <w:rPr>
          <w:rFonts w:ascii="Times New Roman" w:hAnsi="Times New Roman" w:cs="Times New Roman"/>
          <w:sz w:val="24"/>
          <w:szCs w:val="24"/>
        </w:rPr>
        <w:t>] of fixing the differences in a different sustaining element; and this absolute Notion of the difference must be presented and understood [</w:t>
      </w:r>
      <w:proofErr w:type="spellStart"/>
      <w:r w:rsidRPr="006D7732">
        <w:rPr>
          <w:rFonts w:ascii="Times New Roman" w:hAnsi="Times New Roman" w:cs="Times New Roman"/>
          <w:sz w:val="24"/>
          <w:szCs w:val="24"/>
        </w:rPr>
        <w:t>darstellen</w:t>
      </w:r>
      <w:proofErr w:type="spellEnd"/>
      <w:r w:rsidRPr="006D7732">
        <w:rPr>
          <w:rFonts w:ascii="Times New Roman" w:hAnsi="Times New Roman" w:cs="Times New Roman"/>
          <w:sz w:val="24"/>
          <w:szCs w:val="24"/>
        </w:rPr>
        <w:t xml:space="preserve"> und </w:t>
      </w:r>
      <w:proofErr w:type="spellStart"/>
      <w:r w:rsidRPr="006D7732">
        <w:rPr>
          <w:rFonts w:ascii="Times New Roman" w:hAnsi="Times New Roman" w:cs="Times New Roman"/>
          <w:sz w:val="24"/>
          <w:szCs w:val="24"/>
        </w:rPr>
        <w:t>auffassen</w:t>
      </w:r>
      <w:proofErr w:type="spellEnd"/>
      <w:r w:rsidRPr="006D7732">
        <w:rPr>
          <w:rFonts w:ascii="Times New Roman" w:hAnsi="Times New Roman" w:cs="Times New Roman"/>
          <w:sz w:val="24"/>
          <w:szCs w:val="24"/>
        </w:rPr>
        <w:t xml:space="preserve">] purely as inner difference… </w:t>
      </w:r>
    </w:p>
    <w:p w:rsidR="006D7732" w:rsidRPr="006D7732" w:rsidRDefault="006D7732" w:rsidP="006D7732">
      <w:pPr>
        <w:pStyle w:val="FootnoteText"/>
        <w:spacing w:line="276" w:lineRule="auto"/>
        <w:rPr>
          <w:rFonts w:cs="Times New Roman"/>
          <w:sz w:val="24"/>
          <w:szCs w:val="24"/>
        </w:rPr>
      </w:pPr>
      <w:r w:rsidRPr="006D7732">
        <w:rPr>
          <w:rFonts w:cs="Times New Roman"/>
          <w:sz w:val="24"/>
          <w:szCs w:val="24"/>
        </w:rPr>
        <w:t xml:space="preserve">Certainly, I put the ‘opposite’ here, and the ‘other’ of which it is the opposite there; the ‘opposite’, then, is on one side, is in and for itself without the ‘other’.  </w:t>
      </w:r>
      <w:proofErr w:type="gramStart"/>
      <w:r w:rsidRPr="006D7732">
        <w:rPr>
          <w:rFonts w:cs="Times New Roman"/>
          <w:sz w:val="24"/>
          <w:szCs w:val="24"/>
        </w:rPr>
        <w:t>But</w:t>
      </w:r>
      <w:proofErr w:type="gramEnd"/>
      <w:r w:rsidRPr="006D7732">
        <w:rPr>
          <w:rFonts w:cs="Times New Roman"/>
          <w:sz w:val="24"/>
          <w:szCs w:val="24"/>
        </w:rPr>
        <w:t xml:space="preserve"> just because I have the ‘opposite’ here in and for itself, it is the opposite of itself, or it has, in fact, the ‘other’ immediately present in it.  Thus the supersensible world, which is the inverted world, has at the same time overarched [</w:t>
      </w:r>
      <w:proofErr w:type="spellStart"/>
      <w:r w:rsidRPr="006D7732">
        <w:rPr>
          <w:rFonts w:cs="Times New Roman"/>
          <w:sz w:val="24"/>
          <w:szCs w:val="24"/>
        </w:rPr>
        <w:t>übergriffen</w:t>
      </w:r>
      <w:proofErr w:type="spellEnd"/>
      <w:r w:rsidRPr="006D7732">
        <w:rPr>
          <w:rFonts w:cs="Times New Roman"/>
          <w:sz w:val="24"/>
          <w:szCs w:val="24"/>
        </w:rPr>
        <w:t>] the other world and has it within it; it is for itself the inverted world, i.e. the inversion of itself; it is itself and its opposite in one unity.  Only thus is it difference as inner difference, or difference in its own self, or difference as an infinity. [160].</w:t>
      </w:r>
    </w:p>
    <w:p w:rsidR="006D7732" w:rsidRPr="006D7732" w:rsidRDefault="006D7732" w:rsidP="006D7732">
      <w:pPr>
        <w:spacing w:after="0"/>
        <w:rPr>
          <w:rFonts w:ascii="Times New Roman" w:hAnsi="Times New Roman" w:cs="Times New Roman"/>
          <w:sz w:val="24"/>
          <w:szCs w:val="24"/>
        </w:rPr>
      </w:pPr>
    </w:p>
    <w:p w:rsidR="006D7732" w:rsidRPr="006D7732" w:rsidRDefault="006D7732" w:rsidP="006D7732">
      <w:pPr>
        <w:spacing w:after="0"/>
        <w:rPr>
          <w:rFonts w:ascii="Times New Roman" w:hAnsi="Times New Roman" w:cs="Times New Roman"/>
          <w:sz w:val="24"/>
          <w:szCs w:val="24"/>
        </w:rPr>
      </w:pPr>
      <w:r w:rsidRPr="006D7732">
        <w:rPr>
          <w:rFonts w:ascii="Times New Roman" w:hAnsi="Times New Roman" w:cs="Times New Roman"/>
          <w:sz w:val="24"/>
          <w:szCs w:val="24"/>
        </w:rPr>
        <w:t>What is wrong with the inverted world [</w:t>
      </w:r>
      <w:proofErr w:type="spellStart"/>
      <w:r w:rsidRPr="006D7732">
        <w:rPr>
          <w:rFonts w:ascii="Times New Roman" w:hAnsi="Times New Roman" w:cs="Times New Roman"/>
          <w:sz w:val="24"/>
          <w:szCs w:val="24"/>
        </w:rPr>
        <w:t>verkehrte</w:t>
      </w:r>
      <w:proofErr w:type="spellEnd"/>
      <w:r w:rsidRPr="006D7732">
        <w:rPr>
          <w:rFonts w:ascii="Times New Roman" w:hAnsi="Times New Roman" w:cs="Times New Roman"/>
          <w:sz w:val="24"/>
          <w:szCs w:val="24"/>
        </w:rPr>
        <w:t xml:space="preserve"> Welt] is not the inversion, but the reification of it into a world—just as what was wrong with the conception of a supersensible “calm realm of laws” was the reification of laws into </w:t>
      </w:r>
      <w:proofErr w:type="spellStart"/>
      <w:r w:rsidRPr="006D7732">
        <w:rPr>
          <w:rFonts w:ascii="Times New Roman" w:hAnsi="Times New Roman" w:cs="Times New Roman"/>
          <w:sz w:val="24"/>
          <w:szCs w:val="24"/>
        </w:rPr>
        <w:t>superfacts</w:t>
      </w:r>
      <w:proofErr w:type="spellEnd"/>
      <w:r w:rsidRPr="006D7732">
        <w:rPr>
          <w:rFonts w:ascii="Times New Roman" w:hAnsi="Times New Roman" w:cs="Times New Roman"/>
          <w:sz w:val="24"/>
          <w:szCs w:val="24"/>
        </w:rPr>
        <w:t>.</w:t>
      </w:r>
    </w:p>
    <w:p w:rsidR="006D7732" w:rsidRPr="006D7732" w:rsidRDefault="006D7732" w:rsidP="006D7732">
      <w:pPr>
        <w:spacing w:after="0"/>
        <w:rPr>
          <w:rFonts w:ascii="Times New Roman" w:hAnsi="Times New Roman" w:cs="Times New Roman"/>
          <w:sz w:val="24"/>
          <w:szCs w:val="24"/>
        </w:rPr>
      </w:pPr>
    </w:p>
    <w:p w:rsidR="006D7732" w:rsidRPr="006D7732" w:rsidRDefault="006D7732" w:rsidP="006D7732">
      <w:pPr>
        <w:spacing w:after="0"/>
        <w:rPr>
          <w:rFonts w:ascii="Times New Roman" w:hAnsi="Times New Roman" w:cs="Times New Roman"/>
          <w:iCs/>
          <w:sz w:val="24"/>
          <w:szCs w:val="24"/>
        </w:rPr>
      </w:pPr>
      <w:r w:rsidRPr="006D7732">
        <w:rPr>
          <w:rFonts w:ascii="Times New Roman" w:hAnsi="Times New Roman" w:cs="Times New Roman"/>
          <w:sz w:val="24"/>
          <w:szCs w:val="24"/>
        </w:rPr>
        <w:lastRenderedPageBreak/>
        <w:t>[O]</w:t>
      </w:r>
      <w:proofErr w:type="spellStart"/>
      <w:r w:rsidRPr="006D7732">
        <w:rPr>
          <w:rFonts w:ascii="Times New Roman" w:hAnsi="Times New Roman" w:cs="Times New Roman"/>
          <w:sz w:val="24"/>
          <w:szCs w:val="24"/>
        </w:rPr>
        <w:t>nce</w:t>
      </w:r>
      <w:proofErr w:type="spellEnd"/>
      <w:r w:rsidRPr="006D7732">
        <w:rPr>
          <w:rFonts w:ascii="Times New Roman" w:hAnsi="Times New Roman" w:cs="Times New Roman"/>
          <w:sz w:val="24"/>
          <w:szCs w:val="24"/>
        </w:rPr>
        <w:t xml:space="preserve"> the tautology ‘The world is described by descriptive concepts’ is freed from the idea that the business of all non-logical concepts is to describe, the way is clear to an </w:t>
      </w:r>
      <w:r w:rsidRPr="006D7732">
        <w:rPr>
          <w:rFonts w:ascii="Times New Roman" w:hAnsi="Times New Roman" w:cs="Times New Roman"/>
          <w:i/>
          <w:iCs/>
          <w:sz w:val="24"/>
          <w:szCs w:val="24"/>
        </w:rPr>
        <w:t xml:space="preserve">ungrudging </w:t>
      </w:r>
      <w:r w:rsidRPr="006D7732">
        <w:rPr>
          <w:rFonts w:ascii="Times New Roman" w:hAnsi="Times New Roman" w:cs="Times New Roman"/>
          <w:sz w:val="24"/>
          <w:szCs w:val="24"/>
        </w:rPr>
        <w:t xml:space="preserve">recognition that many expressions which empiricists have relegated to second-class citizenship in discourse are not </w:t>
      </w:r>
      <w:r w:rsidRPr="006D7732">
        <w:rPr>
          <w:rFonts w:ascii="Times New Roman" w:hAnsi="Times New Roman" w:cs="Times New Roman"/>
          <w:i/>
          <w:iCs/>
          <w:sz w:val="24"/>
          <w:szCs w:val="24"/>
        </w:rPr>
        <w:t xml:space="preserve">inferior, </w:t>
      </w:r>
      <w:r w:rsidRPr="006D7732">
        <w:rPr>
          <w:rFonts w:ascii="Times New Roman" w:hAnsi="Times New Roman" w:cs="Times New Roman"/>
          <w:sz w:val="24"/>
          <w:szCs w:val="24"/>
        </w:rPr>
        <w:t xml:space="preserve">just </w:t>
      </w:r>
      <w:r w:rsidRPr="006D7732">
        <w:rPr>
          <w:rFonts w:ascii="Times New Roman" w:hAnsi="Times New Roman" w:cs="Times New Roman"/>
          <w:i/>
          <w:iCs/>
          <w:sz w:val="24"/>
          <w:szCs w:val="24"/>
        </w:rPr>
        <w:t>different.</w:t>
      </w:r>
      <w:r w:rsidRPr="006D7732">
        <w:rPr>
          <w:rFonts w:ascii="Times New Roman" w:hAnsi="Times New Roman" w:cs="Times New Roman"/>
          <w:sz w:val="24"/>
          <w:szCs w:val="24"/>
          <w:vertAlign w:val="superscript"/>
        </w:rPr>
        <w:t xml:space="preserve"> </w:t>
      </w:r>
      <w:r w:rsidRPr="006D7732">
        <w:rPr>
          <w:rFonts w:ascii="Times New Roman" w:hAnsi="Times New Roman" w:cs="Times New Roman"/>
          <w:iCs/>
          <w:sz w:val="24"/>
          <w:szCs w:val="24"/>
        </w:rPr>
        <w:t>[</w:t>
      </w:r>
      <w:r w:rsidRPr="006D7732">
        <w:rPr>
          <w:rFonts w:ascii="Times New Roman" w:hAnsi="Times New Roman" w:cs="Times New Roman"/>
          <w:sz w:val="24"/>
          <w:szCs w:val="24"/>
        </w:rPr>
        <w:t xml:space="preserve">In “Counterfactuals, Dispositions, and the Causal Modalities,” in H. Feigl, M. </w:t>
      </w:r>
      <w:proofErr w:type="spellStart"/>
      <w:r w:rsidRPr="006D7732">
        <w:rPr>
          <w:rFonts w:ascii="Times New Roman" w:hAnsi="Times New Roman" w:cs="Times New Roman"/>
          <w:sz w:val="24"/>
          <w:szCs w:val="24"/>
        </w:rPr>
        <w:t>Scriven</w:t>
      </w:r>
      <w:proofErr w:type="gramStart"/>
      <w:r w:rsidRPr="006D7732">
        <w:rPr>
          <w:rFonts w:ascii="Times New Roman" w:hAnsi="Times New Roman" w:cs="Times New Roman"/>
          <w:sz w:val="24"/>
          <w:szCs w:val="24"/>
        </w:rPr>
        <w:t>,and</w:t>
      </w:r>
      <w:proofErr w:type="spellEnd"/>
      <w:proofErr w:type="gramEnd"/>
      <w:r w:rsidRPr="006D7732">
        <w:rPr>
          <w:rFonts w:ascii="Times New Roman" w:hAnsi="Times New Roman" w:cs="Times New Roman"/>
          <w:sz w:val="24"/>
          <w:szCs w:val="24"/>
        </w:rPr>
        <w:t xml:space="preserve"> G. Maxwell (eds.), </w:t>
      </w:r>
      <w:r w:rsidRPr="006D7732">
        <w:rPr>
          <w:rFonts w:ascii="Times New Roman" w:hAnsi="Times New Roman" w:cs="Times New Roman"/>
          <w:i/>
          <w:iCs/>
          <w:sz w:val="24"/>
          <w:szCs w:val="24"/>
        </w:rPr>
        <w:t xml:space="preserve">Minnesota Studies in the Philosophy of Science, </w:t>
      </w:r>
      <w:r w:rsidRPr="006D7732">
        <w:rPr>
          <w:rFonts w:ascii="Times New Roman" w:hAnsi="Times New Roman" w:cs="Times New Roman"/>
          <w:sz w:val="24"/>
          <w:szCs w:val="24"/>
        </w:rPr>
        <w:t>vol. II (</w:t>
      </w:r>
      <w:proofErr w:type="spellStart"/>
      <w:r w:rsidRPr="006D7732">
        <w:rPr>
          <w:rFonts w:ascii="Times New Roman" w:hAnsi="Times New Roman" w:cs="Times New Roman"/>
          <w:sz w:val="24"/>
          <w:szCs w:val="24"/>
        </w:rPr>
        <w:t>Minneapolis:University</w:t>
      </w:r>
      <w:proofErr w:type="spellEnd"/>
      <w:r w:rsidRPr="006D7732">
        <w:rPr>
          <w:rFonts w:ascii="Times New Roman" w:hAnsi="Times New Roman" w:cs="Times New Roman"/>
          <w:sz w:val="24"/>
          <w:szCs w:val="24"/>
        </w:rPr>
        <w:t xml:space="preserve"> of Minnesota Press, 1957), §79.]</w:t>
      </w:r>
      <w:r w:rsidRPr="006D7732">
        <w:rPr>
          <w:rFonts w:ascii="Times New Roman" w:hAnsi="Times New Roman" w:cs="Times New Roman"/>
          <w:iCs/>
          <w:sz w:val="24"/>
          <w:szCs w:val="24"/>
        </w:rPr>
        <w:t xml:space="preserve"> </w:t>
      </w:r>
    </w:p>
    <w:p w:rsidR="006D7732" w:rsidRPr="006D7732" w:rsidRDefault="006D7732" w:rsidP="006D7732">
      <w:pPr>
        <w:spacing w:after="0"/>
        <w:rPr>
          <w:rFonts w:ascii="Times New Roman" w:hAnsi="Times New Roman" w:cs="Times New Roman"/>
          <w:iCs/>
          <w:sz w:val="24"/>
          <w:szCs w:val="24"/>
        </w:rPr>
      </w:pPr>
    </w:p>
    <w:p w:rsidR="006D7732" w:rsidRPr="006D7732" w:rsidRDefault="00617665" w:rsidP="006D7732">
      <w:pPr>
        <w:rPr>
          <w:rFonts w:ascii="Times New Roman" w:hAnsi="Times New Roman" w:cs="Times New Roman"/>
          <w:sz w:val="24"/>
          <w:szCs w:val="24"/>
        </w:rPr>
      </w:pPr>
      <w:r>
        <w:rPr>
          <w:rFonts w:ascii="Times New Roman" w:hAnsi="Times New Roman" w:cs="Times New Roman"/>
          <w:sz w:val="24"/>
          <w:szCs w:val="24"/>
        </w:rPr>
        <w:t>The alternative Hegel</w:t>
      </w:r>
      <w:r w:rsidR="006D7732" w:rsidRPr="006D7732">
        <w:rPr>
          <w:rFonts w:ascii="Times New Roman" w:hAnsi="Times New Roman" w:cs="Times New Roman"/>
          <w:sz w:val="24"/>
          <w:szCs w:val="24"/>
        </w:rPr>
        <w:t xml:space="preserve"> is recommending in place of descriptivism is a distinctive kind of </w:t>
      </w:r>
      <w:proofErr w:type="spellStart"/>
      <w:r w:rsidR="006D7732" w:rsidRPr="006D7732">
        <w:rPr>
          <w:rFonts w:ascii="Times New Roman" w:hAnsi="Times New Roman" w:cs="Times New Roman"/>
          <w:i/>
          <w:sz w:val="24"/>
          <w:szCs w:val="24"/>
        </w:rPr>
        <w:t>expressivism</w:t>
      </w:r>
      <w:proofErr w:type="spellEnd"/>
      <w:r w:rsidR="006D7732" w:rsidRPr="006D7732">
        <w:rPr>
          <w:rFonts w:ascii="Times New Roman" w:hAnsi="Times New Roman" w:cs="Times New Roman"/>
          <w:sz w:val="24"/>
          <w:szCs w:val="24"/>
        </w:rPr>
        <w:t xml:space="preserve">.  Modal claims, it is true, do not simply describe the actual. (Laws are not </w:t>
      </w:r>
      <w:proofErr w:type="spellStart"/>
      <w:r w:rsidR="006D7732" w:rsidRPr="006D7732">
        <w:rPr>
          <w:rFonts w:ascii="Times New Roman" w:hAnsi="Times New Roman" w:cs="Times New Roman"/>
          <w:sz w:val="24"/>
          <w:szCs w:val="24"/>
        </w:rPr>
        <w:t>superfacts</w:t>
      </w:r>
      <w:proofErr w:type="spellEnd"/>
      <w:r w:rsidR="006D7732" w:rsidRPr="006D7732">
        <w:rPr>
          <w:rFonts w:ascii="Times New Roman" w:hAnsi="Times New Roman" w:cs="Times New Roman"/>
          <w:sz w:val="24"/>
          <w:szCs w:val="24"/>
        </w:rPr>
        <w:t xml:space="preserve">.)  </w:t>
      </w:r>
      <w:proofErr w:type="gramStart"/>
      <w:r w:rsidR="006D7732" w:rsidRPr="006D7732">
        <w:rPr>
          <w:rFonts w:ascii="Times New Roman" w:hAnsi="Times New Roman" w:cs="Times New Roman"/>
          <w:sz w:val="24"/>
          <w:szCs w:val="24"/>
        </w:rPr>
        <w:t>But that</w:t>
      </w:r>
      <w:proofErr w:type="gramEnd"/>
      <w:r w:rsidR="006D7732" w:rsidRPr="006D7732">
        <w:rPr>
          <w:rFonts w:ascii="Times New Roman" w:hAnsi="Times New Roman" w:cs="Times New Roman"/>
          <w:sz w:val="24"/>
          <w:szCs w:val="24"/>
        </w:rPr>
        <w:t xml:space="preserve"> is not because they describe something else.  It is because they express something implicit in the actual.  They express the exclusive differences in virtue of which any actual state of affairs is the state of affairs it is.  </w:t>
      </w:r>
    </w:p>
    <w:p w:rsidR="006D7732" w:rsidRPr="006D7732" w:rsidRDefault="006D7732" w:rsidP="006D7732">
      <w:pPr>
        <w:spacing w:after="0"/>
        <w:rPr>
          <w:rFonts w:ascii="Times New Roman" w:hAnsi="Times New Roman" w:cs="Times New Roman"/>
          <w:sz w:val="24"/>
          <w:szCs w:val="24"/>
        </w:rPr>
      </w:pPr>
      <w:r w:rsidRPr="006D7732">
        <w:rPr>
          <w:rFonts w:ascii="Times New Roman" w:hAnsi="Times New Roman" w:cs="Times New Roman"/>
          <w:sz w:val="24"/>
          <w:szCs w:val="24"/>
        </w:rPr>
        <w:t>Infinity, or this absolute unrest of pure self-movement, in which whatever is determined in one way or another, e.g. as being, is rather the opposite of that determinateness, this no doubt has been all along the soul of all that has gone before…but it is as ‘</w:t>
      </w:r>
      <w:r w:rsidRPr="006D7732">
        <w:rPr>
          <w:rFonts w:ascii="Times New Roman" w:hAnsi="Times New Roman" w:cs="Times New Roman"/>
          <w:i/>
          <w:sz w:val="24"/>
          <w:szCs w:val="24"/>
        </w:rPr>
        <w:t>explanation</w:t>
      </w:r>
      <w:r w:rsidRPr="006D7732">
        <w:rPr>
          <w:rFonts w:ascii="Times New Roman" w:hAnsi="Times New Roman" w:cs="Times New Roman"/>
          <w:sz w:val="24"/>
          <w:szCs w:val="24"/>
        </w:rPr>
        <w:t>’ that it first freely stands forth… [</w:t>
      </w:r>
      <w:proofErr w:type="spellStart"/>
      <w:r w:rsidRPr="006D7732">
        <w:rPr>
          <w:rFonts w:ascii="Times New Roman" w:hAnsi="Times New Roman" w:cs="Times New Roman"/>
          <w:i/>
          <w:sz w:val="24"/>
          <w:szCs w:val="24"/>
        </w:rPr>
        <w:t>PhG</w:t>
      </w:r>
      <w:proofErr w:type="spellEnd"/>
      <w:r w:rsidRPr="006D7732">
        <w:rPr>
          <w:rFonts w:ascii="Times New Roman" w:hAnsi="Times New Roman" w:cs="Times New Roman"/>
          <w:i/>
          <w:sz w:val="24"/>
          <w:szCs w:val="24"/>
        </w:rPr>
        <w:t xml:space="preserve"> </w:t>
      </w:r>
      <w:r w:rsidRPr="006D7732">
        <w:rPr>
          <w:rFonts w:ascii="Times New Roman" w:hAnsi="Times New Roman" w:cs="Times New Roman"/>
          <w:sz w:val="24"/>
          <w:szCs w:val="24"/>
        </w:rPr>
        <w:t>¶163].</w:t>
      </w:r>
    </w:p>
    <w:p w:rsidR="006D7732" w:rsidRDefault="006D7732" w:rsidP="006D7732">
      <w:pPr>
        <w:spacing w:after="0" w:line="240" w:lineRule="auto"/>
        <w:rPr>
          <w:rFonts w:cs="Times New Roman"/>
        </w:rPr>
      </w:pPr>
    </w:p>
    <w:p w:rsidR="0013041D" w:rsidRPr="0013041D" w:rsidRDefault="0013041D" w:rsidP="0013041D">
      <w:pPr>
        <w:spacing w:after="0"/>
        <w:rPr>
          <w:rFonts w:ascii="Times New Roman" w:hAnsi="Times New Roman" w:cs="Times New Roman"/>
          <w:sz w:val="24"/>
          <w:szCs w:val="24"/>
        </w:rPr>
      </w:pPr>
      <w:r w:rsidRPr="0013041D">
        <w:rPr>
          <w:rFonts w:ascii="Times New Roman" w:hAnsi="Times New Roman" w:cs="Times New Roman"/>
          <w:sz w:val="24"/>
          <w:szCs w:val="24"/>
        </w:rPr>
        <w:t xml:space="preserve">At this final stage, “what is, for the Understanding, an object in a sensuous </w:t>
      </w:r>
      <w:proofErr w:type="spellStart"/>
      <w:r w:rsidRPr="0013041D">
        <w:rPr>
          <w:rFonts w:ascii="Times New Roman" w:hAnsi="Times New Roman" w:cs="Times New Roman"/>
          <w:sz w:val="24"/>
          <w:szCs w:val="24"/>
        </w:rPr>
        <w:t>coverning</w:t>
      </w:r>
      <w:proofErr w:type="spellEnd"/>
      <w:r w:rsidRPr="0013041D">
        <w:rPr>
          <w:rFonts w:ascii="Times New Roman" w:hAnsi="Times New Roman" w:cs="Times New Roman"/>
          <w:sz w:val="24"/>
          <w:szCs w:val="24"/>
        </w:rPr>
        <w:t xml:space="preserve">, is </w:t>
      </w:r>
      <w:r w:rsidRPr="0013041D">
        <w:rPr>
          <w:rFonts w:ascii="Times New Roman" w:hAnsi="Times New Roman" w:cs="Times New Roman"/>
          <w:i/>
          <w:sz w:val="24"/>
          <w:szCs w:val="24"/>
        </w:rPr>
        <w:t>for us</w:t>
      </w:r>
      <w:r w:rsidRPr="0013041D">
        <w:rPr>
          <w:rFonts w:ascii="Times New Roman" w:hAnsi="Times New Roman" w:cs="Times New Roman"/>
          <w:sz w:val="24"/>
          <w:szCs w:val="24"/>
        </w:rPr>
        <w:t xml:space="preserve"> in its essential form as a pure Notion.”  For that </w:t>
      </w:r>
      <w:proofErr w:type="gramStart"/>
      <w:r w:rsidRPr="0013041D">
        <w:rPr>
          <w:rFonts w:ascii="Times New Roman" w:hAnsi="Times New Roman" w:cs="Times New Roman"/>
          <w:sz w:val="24"/>
          <w:szCs w:val="24"/>
        </w:rPr>
        <w:t>reason</w:t>
      </w:r>
      <w:proofErr w:type="gramEnd"/>
      <w:r w:rsidRPr="0013041D">
        <w:rPr>
          <w:rFonts w:ascii="Times New Roman" w:hAnsi="Times New Roman" w:cs="Times New Roman"/>
          <w:sz w:val="24"/>
          <w:szCs w:val="24"/>
        </w:rPr>
        <w:t xml:space="preserve"> we can see that “the Understanding experiences only </w:t>
      </w:r>
      <w:r w:rsidRPr="0013041D">
        <w:rPr>
          <w:rFonts w:ascii="Times New Roman" w:hAnsi="Times New Roman" w:cs="Times New Roman"/>
          <w:i/>
          <w:sz w:val="24"/>
          <w:szCs w:val="24"/>
        </w:rPr>
        <w:t>itself</w:t>
      </w:r>
      <w:r w:rsidRPr="0013041D">
        <w:rPr>
          <w:rFonts w:ascii="Times New Roman" w:hAnsi="Times New Roman" w:cs="Times New Roman"/>
          <w:sz w:val="24"/>
          <w:szCs w:val="24"/>
        </w:rPr>
        <w:t>,” not something experienced as other than itself. [</w:t>
      </w:r>
      <w:proofErr w:type="spellStart"/>
      <w:r w:rsidRPr="0013041D">
        <w:rPr>
          <w:rFonts w:ascii="Times New Roman" w:hAnsi="Times New Roman" w:cs="Times New Roman"/>
          <w:i/>
          <w:sz w:val="24"/>
          <w:szCs w:val="24"/>
        </w:rPr>
        <w:t>PhG</w:t>
      </w:r>
      <w:proofErr w:type="spellEnd"/>
      <w:r w:rsidRPr="0013041D">
        <w:rPr>
          <w:rFonts w:ascii="Times New Roman" w:hAnsi="Times New Roman" w:cs="Times New Roman"/>
          <w:i/>
          <w:sz w:val="24"/>
          <w:szCs w:val="24"/>
        </w:rPr>
        <w:t xml:space="preserve"> </w:t>
      </w:r>
      <w:r w:rsidRPr="0013041D">
        <w:rPr>
          <w:rFonts w:ascii="Times New Roman" w:hAnsi="Times New Roman" w:cs="Times New Roman"/>
          <w:sz w:val="24"/>
          <w:szCs w:val="24"/>
        </w:rPr>
        <w:t xml:space="preserve">¶165].  </w:t>
      </w:r>
    </w:p>
    <w:p w:rsidR="0013041D" w:rsidRPr="0013041D" w:rsidRDefault="0013041D" w:rsidP="0013041D">
      <w:pPr>
        <w:spacing w:after="0"/>
        <w:rPr>
          <w:rFonts w:ascii="Times New Roman" w:hAnsi="Times New Roman" w:cs="Times New Roman"/>
          <w:sz w:val="24"/>
          <w:szCs w:val="24"/>
        </w:rPr>
      </w:pPr>
      <w:r w:rsidRPr="0013041D">
        <w:rPr>
          <w:rFonts w:ascii="Times New Roman" w:hAnsi="Times New Roman" w:cs="Times New Roman"/>
          <w:sz w:val="24"/>
          <w:szCs w:val="24"/>
        </w:rPr>
        <w:t>Since this Notion of infinity is an object for consciousness, the latter is consciousness of a difference that is no less immediately cancelled; consciousness is for its own self, it is a distinguishing of that which contains no difference, or self-consciousness. [</w:t>
      </w:r>
      <w:proofErr w:type="spellStart"/>
      <w:r w:rsidRPr="0013041D">
        <w:rPr>
          <w:rFonts w:ascii="Times New Roman" w:hAnsi="Times New Roman" w:cs="Times New Roman"/>
          <w:i/>
          <w:sz w:val="24"/>
          <w:szCs w:val="24"/>
        </w:rPr>
        <w:t>PhG</w:t>
      </w:r>
      <w:proofErr w:type="spellEnd"/>
      <w:r w:rsidRPr="0013041D">
        <w:rPr>
          <w:rFonts w:ascii="Times New Roman" w:hAnsi="Times New Roman" w:cs="Times New Roman"/>
          <w:i/>
          <w:sz w:val="24"/>
          <w:szCs w:val="24"/>
        </w:rPr>
        <w:t xml:space="preserve"> </w:t>
      </w:r>
      <w:r w:rsidRPr="0013041D">
        <w:rPr>
          <w:rFonts w:ascii="Times New Roman" w:hAnsi="Times New Roman" w:cs="Times New Roman"/>
          <w:sz w:val="24"/>
          <w:szCs w:val="24"/>
        </w:rPr>
        <w:t>¶164].</w:t>
      </w:r>
    </w:p>
    <w:p w:rsidR="0013041D" w:rsidRPr="002A06D8" w:rsidRDefault="0013041D" w:rsidP="0013041D">
      <w:pPr>
        <w:spacing w:after="0"/>
        <w:rPr>
          <w:rFonts w:cs="Times New Roman"/>
        </w:rPr>
      </w:pPr>
    </w:p>
    <w:p w:rsidR="00907B00" w:rsidRDefault="00907B00" w:rsidP="002E02BB">
      <w:pPr>
        <w:spacing w:after="0"/>
        <w:rPr>
          <w:rFonts w:ascii="Times New Roman" w:hAnsi="Times New Roman"/>
          <w:sz w:val="24"/>
        </w:rPr>
      </w:pPr>
    </w:p>
    <w:p w:rsidR="00907B00" w:rsidRPr="00617665" w:rsidRDefault="00907B00" w:rsidP="002E02BB">
      <w:pPr>
        <w:spacing w:after="0"/>
        <w:rPr>
          <w:rFonts w:ascii="Times New Roman" w:hAnsi="Times New Roman"/>
          <w:sz w:val="24"/>
        </w:rPr>
      </w:pPr>
      <w:r>
        <w:rPr>
          <w:rFonts w:ascii="Times New Roman" w:hAnsi="Times New Roman"/>
          <w:sz w:val="24"/>
        </w:rPr>
        <w:t>2.  Word of the day:  “</w:t>
      </w:r>
      <w:proofErr w:type="spellStart"/>
      <w:r>
        <w:rPr>
          <w:rFonts w:ascii="Times New Roman" w:hAnsi="Times New Roman"/>
          <w:sz w:val="24"/>
        </w:rPr>
        <w:t>semantogenic</w:t>
      </w:r>
      <w:proofErr w:type="spellEnd"/>
      <w:r>
        <w:rPr>
          <w:rFonts w:ascii="Times New Roman" w:hAnsi="Times New Roman"/>
          <w:sz w:val="24"/>
        </w:rPr>
        <w:t xml:space="preserve">”.  </w:t>
      </w:r>
      <w:proofErr w:type="gramStart"/>
      <w:r w:rsidR="00617665">
        <w:rPr>
          <w:rFonts w:ascii="Times New Roman" w:hAnsi="Times New Roman"/>
          <w:sz w:val="24"/>
        </w:rPr>
        <w:t>But</w:t>
      </w:r>
      <w:proofErr w:type="gramEnd"/>
      <w:r w:rsidR="00617665">
        <w:rPr>
          <w:rFonts w:ascii="Times New Roman" w:hAnsi="Times New Roman"/>
          <w:sz w:val="24"/>
        </w:rPr>
        <w:t xml:space="preserve"> this focuses too much on determinateness of </w:t>
      </w:r>
      <w:r w:rsidR="00617665">
        <w:rPr>
          <w:rFonts w:ascii="Times New Roman" w:hAnsi="Times New Roman"/>
          <w:i/>
          <w:sz w:val="24"/>
        </w:rPr>
        <w:t>meanings</w:t>
      </w:r>
      <w:r w:rsidR="00617665">
        <w:rPr>
          <w:rFonts w:ascii="Times New Roman" w:hAnsi="Times New Roman"/>
          <w:sz w:val="24"/>
        </w:rPr>
        <w:t xml:space="preserve">.  Hegel’s point </w:t>
      </w:r>
      <w:proofErr w:type="gramStart"/>
      <w:r w:rsidR="00617665">
        <w:rPr>
          <w:rFonts w:ascii="Times New Roman" w:hAnsi="Times New Roman"/>
          <w:sz w:val="24"/>
        </w:rPr>
        <w:t xml:space="preserve">is about determinateness </w:t>
      </w:r>
      <w:r w:rsidR="00617665">
        <w:rPr>
          <w:rFonts w:ascii="Times New Roman" w:hAnsi="Times New Roman"/>
          <w:i/>
          <w:sz w:val="24"/>
        </w:rPr>
        <w:t>as such</w:t>
      </w:r>
      <w:r w:rsidR="00617665">
        <w:rPr>
          <w:rFonts w:ascii="Times New Roman" w:hAnsi="Times New Roman"/>
          <w:sz w:val="24"/>
        </w:rPr>
        <w:t>, beginning</w:t>
      </w:r>
      <w:proofErr w:type="gramEnd"/>
      <w:r w:rsidR="00617665">
        <w:rPr>
          <w:rFonts w:ascii="Times New Roman" w:hAnsi="Times New Roman"/>
          <w:sz w:val="24"/>
        </w:rPr>
        <w:t xml:space="preserve"> with the determinateness of objective states of affairs.  </w:t>
      </w:r>
    </w:p>
    <w:p w:rsidR="00907B00" w:rsidRDefault="00907B00" w:rsidP="002E02BB">
      <w:pPr>
        <w:spacing w:after="0"/>
        <w:rPr>
          <w:rFonts w:ascii="Times New Roman" w:hAnsi="Times New Roman"/>
          <w:sz w:val="24"/>
        </w:rPr>
      </w:pPr>
    </w:p>
    <w:p w:rsidR="00BA7987" w:rsidRDefault="00907B00" w:rsidP="002E02BB">
      <w:pPr>
        <w:spacing w:after="0"/>
        <w:rPr>
          <w:rFonts w:ascii="Times New Roman" w:hAnsi="Times New Roman"/>
          <w:sz w:val="24"/>
        </w:rPr>
      </w:pPr>
      <w:r>
        <w:rPr>
          <w:rFonts w:ascii="Times New Roman" w:hAnsi="Times New Roman"/>
          <w:sz w:val="24"/>
        </w:rPr>
        <w:t xml:space="preserve">3.  The </w:t>
      </w:r>
      <w:r w:rsidR="00BA7987">
        <w:rPr>
          <w:rFonts w:ascii="Times New Roman" w:hAnsi="Times New Roman"/>
          <w:sz w:val="24"/>
        </w:rPr>
        <w:t xml:space="preserve">philosophy of science </w:t>
      </w:r>
      <w:r>
        <w:rPr>
          <w:rFonts w:ascii="Times New Roman" w:hAnsi="Times New Roman"/>
          <w:sz w:val="24"/>
        </w:rPr>
        <w:t>concerns Hegel raises in FU</w:t>
      </w:r>
      <w:r w:rsidR="00BA7987">
        <w:rPr>
          <w:rFonts w:ascii="Times New Roman" w:hAnsi="Times New Roman"/>
          <w:sz w:val="24"/>
        </w:rPr>
        <w:t>—</w:t>
      </w:r>
    </w:p>
    <w:p w:rsidR="00BA7987" w:rsidRDefault="00BA7987" w:rsidP="002E02BB">
      <w:pPr>
        <w:spacing w:after="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 xml:space="preserve">)   </w:t>
      </w:r>
      <w:proofErr w:type="gramStart"/>
      <w:r>
        <w:rPr>
          <w:rFonts w:ascii="Times New Roman" w:hAnsi="Times New Roman"/>
          <w:sz w:val="24"/>
        </w:rPr>
        <w:t>status</w:t>
      </w:r>
      <w:proofErr w:type="gramEnd"/>
      <w:r>
        <w:rPr>
          <w:rFonts w:ascii="Times New Roman" w:hAnsi="Times New Roman"/>
          <w:sz w:val="24"/>
        </w:rPr>
        <w:t xml:space="preserve"> of </w:t>
      </w:r>
      <w:r>
        <w:rPr>
          <w:rFonts w:ascii="Times New Roman" w:hAnsi="Times New Roman"/>
          <w:b/>
          <w:sz w:val="24"/>
        </w:rPr>
        <w:t>theoretical entities</w:t>
      </w:r>
      <w:r>
        <w:rPr>
          <w:rFonts w:ascii="Times New Roman" w:hAnsi="Times New Roman"/>
          <w:sz w:val="24"/>
        </w:rPr>
        <w:t xml:space="preserve"> (instrumentalism vs. invidious </w:t>
      </w:r>
      <w:proofErr w:type="spellStart"/>
      <w:r>
        <w:rPr>
          <w:rFonts w:ascii="Times New Roman" w:hAnsi="Times New Roman"/>
          <w:sz w:val="24"/>
        </w:rPr>
        <w:t>Eddingtonian</w:t>
      </w:r>
      <w:proofErr w:type="spellEnd"/>
      <w:r>
        <w:rPr>
          <w:rFonts w:ascii="Times New Roman" w:hAnsi="Times New Roman"/>
          <w:sz w:val="24"/>
        </w:rPr>
        <w:t xml:space="preserve"> realism), and </w:t>
      </w:r>
    </w:p>
    <w:p w:rsidR="00907B00" w:rsidRDefault="00BA7987" w:rsidP="002E02BB">
      <w:pPr>
        <w:spacing w:after="0"/>
        <w:rPr>
          <w:rFonts w:ascii="Times New Roman" w:hAnsi="Times New Roman"/>
          <w:sz w:val="24"/>
        </w:rPr>
      </w:pPr>
      <w:r>
        <w:rPr>
          <w:rFonts w:ascii="Times New Roman" w:hAnsi="Times New Roman"/>
          <w:sz w:val="24"/>
        </w:rPr>
        <w:t xml:space="preserve">ii)   </w:t>
      </w:r>
      <w:proofErr w:type="gramStart"/>
      <w:r>
        <w:rPr>
          <w:rFonts w:ascii="Times New Roman" w:hAnsi="Times New Roman"/>
          <w:sz w:val="24"/>
        </w:rPr>
        <w:t>the</w:t>
      </w:r>
      <w:proofErr w:type="gramEnd"/>
      <w:r>
        <w:rPr>
          <w:rFonts w:ascii="Times New Roman" w:hAnsi="Times New Roman"/>
          <w:sz w:val="24"/>
        </w:rPr>
        <w:t xml:space="preserve"> status of </w:t>
      </w:r>
      <w:r w:rsidRPr="00BA7987">
        <w:rPr>
          <w:rFonts w:ascii="Times New Roman" w:hAnsi="Times New Roman"/>
          <w:b/>
          <w:sz w:val="24"/>
        </w:rPr>
        <w:t>laws</w:t>
      </w:r>
      <w:r>
        <w:rPr>
          <w:rFonts w:ascii="Times New Roman" w:hAnsi="Times New Roman"/>
          <w:sz w:val="24"/>
        </w:rPr>
        <w:t xml:space="preserve"> (as </w:t>
      </w:r>
      <w:proofErr w:type="spellStart"/>
      <w:r>
        <w:rPr>
          <w:rFonts w:ascii="Times New Roman" w:hAnsi="Times New Roman"/>
          <w:sz w:val="24"/>
        </w:rPr>
        <w:t>superfacts</w:t>
      </w:r>
      <w:proofErr w:type="spellEnd"/>
      <w:r>
        <w:rPr>
          <w:rFonts w:ascii="Times New Roman" w:hAnsi="Times New Roman"/>
          <w:sz w:val="24"/>
        </w:rPr>
        <w:t xml:space="preserve">, as analytic vs. synthetic), </w:t>
      </w:r>
      <w:r w:rsidR="00907B00">
        <w:rPr>
          <w:rFonts w:ascii="Times New Roman" w:hAnsi="Times New Roman"/>
          <w:sz w:val="24"/>
        </w:rPr>
        <w:t xml:space="preserve"> come up as responses t</w:t>
      </w:r>
      <w:r w:rsidR="0033430F">
        <w:rPr>
          <w:rFonts w:ascii="Times New Roman" w:hAnsi="Times New Roman"/>
          <w:sz w:val="24"/>
        </w:rPr>
        <w:t>o moves Kant had made at least 5</w:t>
      </w:r>
      <w:r w:rsidR="00907B00">
        <w:rPr>
          <w:rFonts w:ascii="Times New Roman" w:hAnsi="Times New Roman"/>
          <w:sz w:val="24"/>
        </w:rPr>
        <w:t xml:space="preserve"> times:</w:t>
      </w:r>
    </w:p>
    <w:p w:rsidR="00907B00" w:rsidRDefault="00907B00" w:rsidP="002E02BB">
      <w:pPr>
        <w:spacing w:after="0"/>
        <w:rPr>
          <w:rFonts w:ascii="Times New Roman" w:hAnsi="Times New Roman"/>
          <w:sz w:val="24"/>
        </w:rPr>
      </w:pPr>
      <w:r>
        <w:rPr>
          <w:rFonts w:ascii="Times New Roman" w:hAnsi="Times New Roman"/>
          <w:sz w:val="24"/>
        </w:rPr>
        <w:t xml:space="preserve">a) By Kant himself, in the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i/>
          <w:sz w:val="24"/>
        </w:rPr>
        <w:t>Nachlass</w:t>
      </w:r>
      <w:proofErr w:type="spellEnd"/>
      <w:r>
        <w:rPr>
          <w:rFonts w:ascii="Times New Roman" w:hAnsi="Times New Roman"/>
          <w:sz w:val="24"/>
        </w:rPr>
        <w:t xml:space="preserve">, as read by </w:t>
      </w:r>
      <w:proofErr w:type="spellStart"/>
      <w:r>
        <w:rPr>
          <w:rFonts w:ascii="Times New Roman" w:hAnsi="Times New Roman"/>
          <w:sz w:val="24"/>
        </w:rPr>
        <w:t>Eckart</w:t>
      </w:r>
      <w:proofErr w:type="spellEnd"/>
      <w:r>
        <w:rPr>
          <w:rFonts w:ascii="Times New Roman" w:hAnsi="Times New Roman"/>
          <w:sz w:val="24"/>
        </w:rPr>
        <w:t xml:space="preserve"> </w:t>
      </w:r>
      <w:proofErr w:type="spellStart"/>
      <w:r>
        <w:rPr>
          <w:rFonts w:ascii="Times New Roman" w:hAnsi="Times New Roman"/>
          <w:sz w:val="24"/>
        </w:rPr>
        <w:t>F</w:t>
      </w:r>
      <w:r>
        <w:rPr>
          <w:rFonts w:ascii="Times New Roman" w:hAnsi="Times New Roman" w:cs="Times New Roman"/>
          <w:sz w:val="24"/>
        </w:rPr>
        <w:t>ö</w:t>
      </w:r>
      <w:r>
        <w:rPr>
          <w:rFonts w:ascii="Times New Roman" w:hAnsi="Times New Roman"/>
          <w:sz w:val="24"/>
        </w:rPr>
        <w:t>rster</w:t>
      </w:r>
      <w:proofErr w:type="spellEnd"/>
      <w:r>
        <w:rPr>
          <w:rFonts w:ascii="Times New Roman" w:hAnsi="Times New Roman"/>
          <w:sz w:val="24"/>
        </w:rPr>
        <w:t>.</w:t>
      </w:r>
    </w:p>
    <w:p w:rsidR="00907B00" w:rsidRDefault="00907B00" w:rsidP="002E02BB">
      <w:pPr>
        <w:spacing w:after="0"/>
        <w:rPr>
          <w:rFonts w:ascii="Times New Roman" w:hAnsi="Times New Roman"/>
          <w:sz w:val="24"/>
        </w:rPr>
      </w:pPr>
      <w:r>
        <w:rPr>
          <w:rFonts w:ascii="Times New Roman" w:hAnsi="Times New Roman"/>
          <w:sz w:val="24"/>
        </w:rPr>
        <w:t>b) By Hegel, here.</w:t>
      </w:r>
    </w:p>
    <w:p w:rsidR="00907B00" w:rsidRDefault="00907B00" w:rsidP="002E02BB">
      <w:pPr>
        <w:spacing w:after="0"/>
        <w:rPr>
          <w:rFonts w:ascii="Times New Roman" w:hAnsi="Times New Roman"/>
          <w:sz w:val="24"/>
        </w:rPr>
      </w:pPr>
      <w:r>
        <w:rPr>
          <w:rFonts w:ascii="Times New Roman" w:hAnsi="Times New Roman"/>
          <w:sz w:val="24"/>
        </w:rPr>
        <w:t xml:space="preserve">c) By neo-Kantians, especially the young Hermann Cohen and Wilhelm </w:t>
      </w:r>
      <w:proofErr w:type="spellStart"/>
      <w:r>
        <w:rPr>
          <w:rFonts w:ascii="Times New Roman" w:hAnsi="Times New Roman"/>
          <w:sz w:val="24"/>
        </w:rPr>
        <w:t>Windelband</w:t>
      </w:r>
      <w:proofErr w:type="spellEnd"/>
      <w:r>
        <w:rPr>
          <w:rFonts w:ascii="Times New Roman" w:hAnsi="Times New Roman"/>
          <w:sz w:val="24"/>
        </w:rPr>
        <w:t>.</w:t>
      </w:r>
    </w:p>
    <w:p w:rsidR="0033430F" w:rsidRDefault="0033430F" w:rsidP="002E02BB">
      <w:pPr>
        <w:spacing w:after="0"/>
        <w:rPr>
          <w:rFonts w:ascii="Times New Roman" w:hAnsi="Times New Roman"/>
          <w:sz w:val="24"/>
        </w:rPr>
      </w:pPr>
      <w:r>
        <w:rPr>
          <w:rFonts w:ascii="Times New Roman" w:hAnsi="Times New Roman"/>
          <w:sz w:val="24"/>
        </w:rPr>
        <w:t xml:space="preserve">d) By the Vienna Circle.  </w:t>
      </w:r>
      <w:proofErr w:type="spellStart"/>
      <w:r>
        <w:rPr>
          <w:rFonts w:ascii="Times New Roman" w:hAnsi="Times New Roman"/>
          <w:sz w:val="24"/>
        </w:rPr>
        <w:t>Carnap</w:t>
      </w:r>
      <w:proofErr w:type="spellEnd"/>
      <w:r>
        <w:rPr>
          <w:rFonts w:ascii="Times New Roman" w:hAnsi="Times New Roman"/>
          <w:sz w:val="24"/>
        </w:rPr>
        <w:t xml:space="preserve"> (like Cassirer—and for that matter, Heidegger) was a student of the neo-Kantians</w:t>
      </w:r>
      <w:r w:rsidR="00CC290A">
        <w:rPr>
          <w:rFonts w:ascii="Times New Roman" w:hAnsi="Times New Roman"/>
          <w:sz w:val="24"/>
        </w:rPr>
        <w:t xml:space="preserve"> (Bruno </w:t>
      </w:r>
      <w:proofErr w:type="spellStart"/>
      <w:r w:rsidR="00CC290A">
        <w:rPr>
          <w:rFonts w:ascii="Times New Roman" w:hAnsi="Times New Roman"/>
          <w:sz w:val="24"/>
        </w:rPr>
        <w:t>Bauch</w:t>
      </w:r>
      <w:proofErr w:type="spellEnd"/>
      <w:r w:rsidR="00CC290A">
        <w:rPr>
          <w:rFonts w:ascii="Times New Roman" w:hAnsi="Times New Roman"/>
          <w:sz w:val="24"/>
        </w:rPr>
        <w:t xml:space="preserve">, </w:t>
      </w:r>
      <w:proofErr w:type="spellStart"/>
      <w:r w:rsidR="00CC290A">
        <w:rPr>
          <w:rFonts w:ascii="Times New Roman" w:hAnsi="Times New Roman"/>
          <w:sz w:val="24"/>
        </w:rPr>
        <w:t>Frege’s</w:t>
      </w:r>
      <w:proofErr w:type="spellEnd"/>
      <w:r w:rsidR="00CC290A">
        <w:rPr>
          <w:rFonts w:ascii="Times New Roman" w:hAnsi="Times New Roman"/>
          <w:sz w:val="24"/>
        </w:rPr>
        <w:t xml:space="preserve"> colleague)</w:t>
      </w:r>
      <w:r>
        <w:rPr>
          <w:rFonts w:ascii="Times New Roman" w:hAnsi="Times New Roman"/>
          <w:sz w:val="24"/>
        </w:rPr>
        <w:t>.</w:t>
      </w:r>
    </w:p>
    <w:p w:rsidR="00907B00" w:rsidRDefault="0033430F" w:rsidP="002E02BB">
      <w:pPr>
        <w:spacing w:after="0"/>
        <w:rPr>
          <w:rFonts w:ascii="Times New Roman" w:hAnsi="Times New Roman"/>
          <w:sz w:val="24"/>
        </w:rPr>
      </w:pPr>
      <w:r>
        <w:rPr>
          <w:rFonts w:ascii="Times New Roman" w:hAnsi="Times New Roman"/>
          <w:sz w:val="24"/>
        </w:rPr>
        <w:t>e</w:t>
      </w:r>
      <w:r w:rsidR="00907B00">
        <w:rPr>
          <w:rFonts w:ascii="Times New Roman" w:hAnsi="Times New Roman"/>
          <w:sz w:val="24"/>
        </w:rPr>
        <w:t xml:space="preserve">) By </w:t>
      </w:r>
      <w:proofErr w:type="spellStart"/>
      <w:r w:rsidR="00907B00">
        <w:rPr>
          <w:rFonts w:ascii="Times New Roman" w:hAnsi="Times New Roman"/>
          <w:sz w:val="24"/>
        </w:rPr>
        <w:t>Sellars</w:t>
      </w:r>
      <w:proofErr w:type="spellEnd"/>
      <w:r w:rsidR="00907B00">
        <w:rPr>
          <w:rFonts w:ascii="Times New Roman" w:hAnsi="Times New Roman"/>
          <w:sz w:val="24"/>
        </w:rPr>
        <w:t>.</w:t>
      </w:r>
    </w:p>
    <w:p w:rsidR="00907B00" w:rsidRPr="00907B00" w:rsidRDefault="00907B00" w:rsidP="002E02BB">
      <w:pPr>
        <w:spacing w:after="0"/>
        <w:rPr>
          <w:rFonts w:ascii="Times New Roman" w:hAnsi="Times New Roman"/>
          <w:sz w:val="24"/>
          <w:u w:val="single"/>
        </w:rPr>
      </w:pPr>
      <w:r>
        <w:rPr>
          <w:rFonts w:ascii="Times New Roman" w:hAnsi="Times New Roman"/>
          <w:sz w:val="24"/>
        </w:rPr>
        <w:lastRenderedPageBreak/>
        <w:t xml:space="preserve">All of them thought of themselves as reading Kant.  The latter two did not associate these points with Hegel, though they were in fact following the same path out of Kant that he did.  </w:t>
      </w:r>
    </w:p>
    <w:p w:rsidR="00477E90" w:rsidRDefault="00477E90" w:rsidP="002E02BB">
      <w:pPr>
        <w:rPr>
          <w:rFonts w:ascii="Times New Roman" w:hAnsi="Times New Roman"/>
          <w:sz w:val="24"/>
        </w:rPr>
      </w:pPr>
    </w:p>
    <w:sectPr w:rsidR="00477E90" w:rsidSect="008313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95" w:rsidRDefault="00CE7195" w:rsidP="0059569F">
      <w:pPr>
        <w:spacing w:after="0" w:line="240" w:lineRule="auto"/>
      </w:pPr>
      <w:r>
        <w:separator/>
      </w:r>
    </w:p>
  </w:endnote>
  <w:endnote w:type="continuationSeparator" w:id="0">
    <w:p w:rsidR="00CE7195" w:rsidRDefault="00CE7195"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95" w:rsidRDefault="00CE7195" w:rsidP="0059569F">
      <w:pPr>
        <w:spacing w:after="0" w:line="240" w:lineRule="auto"/>
      </w:pPr>
      <w:r>
        <w:separator/>
      </w:r>
    </w:p>
  </w:footnote>
  <w:footnote w:type="continuationSeparator" w:id="0">
    <w:p w:rsidR="00CE7195" w:rsidRDefault="00CE7195"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1B3"/>
    <w:multiLevelType w:val="hybridMultilevel"/>
    <w:tmpl w:val="8856D0D8"/>
    <w:lvl w:ilvl="0" w:tplc="F3164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A30A7"/>
    <w:multiLevelType w:val="hybridMultilevel"/>
    <w:tmpl w:val="4B964038"/>
    <w:lvl w:ilvl="0" w:tplc="7B7A9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20999"/>
    <w:multiLevelType w:val="hybridMultilevel"/>
    <w:tmpl w:val="F6B04042"/>
    <w:lvl w:ilvl="0" w:tplc="A62EB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13041D"/>
    <w:rsid w:val="00162AC4"/>
    <w:rsid w:val="002E02BB"/>
    <w:rsid w:val="0033430F"/>
    <w:rsid w:val="00390DFA"/>
    <w:rsid w:val="003C49E3"/>
    <w:rsid w:val="00437B4B"/>
    <w:rsid w:val="004542D7"/>
    <w:rsid w:val="00477E90"/>
    <w:rsid w:val="004A0E2D"/>
    <w:rsid w:val="004A2111"/>
    <w:rsid w:val="004F1D56"/>
    <w:rsid w:val="0059569F"/>
    <w:rsid w:val="00617665"/>
    <w:rsid w:val="006D7732"/>
    <w:rsid w:val="007C45E8"/>
    <w:rsid w:val="00810283"/>
    <w:rsid w:val="008313B6"/>
    <w:rsid w:val="008B35EA"/>
    <w:rsid w:val="008E281C"/>
    <w:rsid w:val="00907B00"/>
    <w:rsid w:val="00B23353"/>
    <w:rsid w:val="00B44C63"/>
    <w:rsid w:val="00BA54F8"/>
    <w:rsid w:val="00BA7987"/>
    <w:rsid w:val="00CC290A"/>
    <w:rsid w:val="00CE7195"/>
    <w:rsid w:val="00D6235D"/>
    <w:rsid w:val="00E77973"/>
    <w:rsid w:val="00E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F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33430F"/>
    <w:pPr>
      <w:ind w:left="720"/>
      <w:contextualSpacing/>
    </w:pPr>
  </w:style>
  <w:style w:type="paragraph" w:customStyle="1" w:styleId="Quotation">
    <w:name w:val="Quotation"/>
    <w:basedOn w:val="Normal"/>
    <w:qFormat/>
    <w:rsid w:val="0033430F"/>
    <w:pPr>
      <w:spacing w:after="0"/>
      <w:ind w:left="720" w:right="720"/>
    </w:pPr>
    <w:rPr>
      <w:rFonts w:ascii="Times New Roman" w:eastAsiaTheme="minorEastAsia" w:hAnsi="Times New Roman" w:cs="Times New Roman"/>
      <w:sz w:val="24"/>
      <w:szCs w:val="24"/>
      <w:shd w:val="clear" w:color="auto" w:fill="FFFFFF"/>
    </w:rPr>
  </w:style>
  <w:style w:type="paragraph" w:styleId="FootnoteText">
    <w:name w:val="footnote text"/>
    <w:basedOn w:val="Normal"/>
    <w:link w:val="FootnoteTextChar"/>
    <w:uiPriority w:val="99"/>
    <w:semiHidden/>
    <w:unhideWhenUsed/>
    <w:rsid w:val="006D773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D773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2017-10-04T14:09:00Z</dcterms:created>
  <dcterms:modified xsi:type="dcterms:W3CDTF">2017-10-04T14:34:00Z</dcterms:modified>
</cp:coreProperties>
</file>